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8C8B" w14:textId="59BFFF1F" w:rsidR="00717F6D" w:rsidRPr="00717F6D" w:rsidRDefault="00717F6D" w:rsidP="00717F6D">
      <w:pPr>
        <w:rPr>
          <w:b/>
        </w:rPr>
      </w:pPr>
      <w:r w:rsidRPr="00717F6D">
        <w:rPr>
          <w:b/>
        </w:rPr>
        <w:t xml:space="preserve">Electrify Your Home: A Guide for New Jersey </w:t>
      </w:r>
      <w:proofErr w:type="gramStart"/>
      <w:r w:rsidRPr="00717F6D">
        <w:rPr>
          <w:b/>
        </w:rPr>
        <w:t>Homeowners</w:t>
      </w:r>
      <w:r w:rsidR="00023D41">
        <w:rPr>
          <w:b/>
        </w:rPr>
        <w:t xml:space="preserve">  (</w:t>
      </w:r>
      <w:proofErr w:type="gramEnd"/>
      <w:r w:rsidR="00023D41">
        <w:rPr>
          <w:b/>
        </w:rPr>
        <w:t>draft; updated 3/2024)</w:t>
      </w:r>
    </w:p>
    <w:p w14:paraId="35E6A3F6" w14:textId="77777777" w:rsidR="00717F6D" w:rsidRDefault="00717F6D" w:rsidP="00717F6D">
      <w:r>
        <w:t>The recently passed Inflation Reduction Act (IRA) provides financial incentives for homeowners to move from burning fossil fuels in their homes to using electricity. As the New Jersey grid, thanks to Governor Murphy, will be moving to all clean sources, by electrifying our homes we will make New Jersey a leader in fighting climate change while improving our air.</w:t>
      </w:r>
    </w:p>
    <w:p w14:paraId="6C2CEAC2" w14:textId="77777777" w:rsidR="00717F6D" w:rsidRDefault="00717F6D" w:rsidP="00717F6D">
      <w:r>
        <w:t xml:space="preserve">Though the IRA was passed in 2022, not all the financial incentives are yet available. What is available are the tax credits (25C-type and 25D-type). The IRS has issued </w:t>
      </w:r>
      <w:proofErr w:type="gramStart"/>
      <w:r>
        <w:t>a guidance</w:t>
      </w:r>
      <w:proofErr w:type="gramEnd"/>
      <w:r>
        <w:t xml:space="preserve"> for homeowners regarding these credits. Also within that document are the specifics about what may qualify for the tax credits (e.g. what are the standards that heat pumps, windows, doors etc. need to meet</w:t>
      </w:r>
      <w:r w:rsidR="00747087">
        <w:t xml:space="preserve"> to qualify). This can be found at: </w:t>
      </w:r>
      <w:hyperlink r:id="rId6" w:history="1">
        <w:r w:rsidR="00747087" w:rsidRPr="00F35F83">
          <w:rPr>
            <w:rStyle w:val="Hyperlink"/>
          </w:rPr>
          <w:t>https://www.irs.gov/inflation-reduction-act-of-2022</w:t>
        </w:r>
      </w:hyperlink>
      <w:r w:rsidR="00747087">
        <w:t xml:space="preserve">. </w:t>
      </w:r>
    </w:p>
    <w:p w14:paraId="1236FEE1" w14:textId="77777777" w:rsidR="00747087" w:rsidRDefault="00747087" w:rsidP="00717F6D">
      <w:r>
        <w:t>This document has two sections, a home electrification “to-do” list for homeowners and then a section on the financial benefits the IRA provides now in tax credits and will provide soon in the form of rebates (the HOMES and HEEHRA programs).</w:t>
      </w:r>
    </w:p>
    <w:p w14:paraId="62DCAE84" w14:textId="77777777" w:rsidR="008A3299" w:rsidRPr="00747087" w:rsidRDefault="00747087" w:rsidP="00717F6D">
      <w:pPr>
        <w:rPr>
          <w:b/>
        </w:rPr>
      </w:pPr>
      <w:r w:rsidRPr="00747087">
        <w:rPr>
          <w:b/>
        </w:rPr>
        <w:t xml:space="preserve">Part 1: </w:t>
      </w:r>
      <w:r w:rsidR="00E158F9" w:rsidRPr="00747087">
        <w:rPr>
          <w:b/>
        </w:rPr>
        <w:t xml:space="preserve">To-Do List for </w:t>
      </w:r>
      <w:r w:rsidR="00853CF2" w:rsidRPr="00747087">
        <w:rPr>
          <w:b/>
        </w:rPr>
        <w:t>Home Electrification</w:t>
      </w:r>
    </w:p>
    <w:p w14:paraId="471FE14F" w14:textId="77777777" w:rsidR="00727B87" w:rsidRDefault="00E57BCC" w:rsidP="00E57BCC">
      <w:r w:rsidRPr="004455DB">
        <w:t>Th</w:t>
      </w:r>
      <w:r w:rsidR="00E158F9">
        <w:t>e</w:t>
      </w:r>
      <w:r w:rsidRPr="004455DB">
        <w:t xml:space="preserve"> </w:t>
      </w:r>
      <w:r w:rsidR="00727B87">
        <w:t>list below</w:t>
      </w:r>
      <w:r w:rsidRPr="004455DB">
        <w:t xml:space="preserve"> gives an overview of what actions the IRA helps you take to electrify and improve the energy efficiency of your home. The</w:t>
      </w:r>
      <w:r w:rsidR="00FF7A04">
        <w:t xml:space="preserve">re are 13 to-do items in total. These </w:t>
      </w:r>
      <w:r w:rsidRPr="004455DB">
        <w:t xml:space="preserve">are grouped into four </w:t>
      </w:r>
      <w:r w:rsidR="00FF7A04">
        <w:t xml:space="preserve">descriptive </w:t>
      </w:r>
      <w:r w:rsidRPr="004455DB">
        <w:t>categories</w:t>
      </w:r>
      <w:r w:rsidR="00FF7A04">
        <w:t>.</w:t>
      </w:r>
    </w:p>
    <w:p w14:paraId="2D1367FF" w14:textId="77777777" w:rsidR="00727B87" w:rsidRDefault="007C3742" w:rsidP="00727B87">
      <w:pPr>
        <w:pStyle w:val="ListParagraph"/>
        <w:ind w:left="0"/>
      </w:pPr>
      <w:r>
        <w:t>ELECTRICITY</w:t>
      </w:r>
      <w:r w:rsidR="00727B87">
        <w:t xml:space="preserve"> SUPPLY</w:t>
      </w:r>
      <w:r>
        <w:t xml:space="preserve"> </w:t>
      </w:r>
      <w:r w:rsidR="00727B87">
        <w:t xml:space="preserve">FROM </w:t>
      </w:r>
      <w:r>
        <w:t xml:space="preserve">THE </w:t>
      </w:r>
      <w:r w:rsidR="00727B87">
        <w:t xml:space="preserve">UTILITY LINES TO YOUR </w:t>
      </w:r>
      <w:r w:rsidR="004742C9">
        <w:t>HOME</w:t>
      </w:r>
    </w:p>
    <w:p w14:paraId="5C896260" w14:textId="77777777" w:rsidR="00727B87" w:rsidRDefault="0081706C" w:rsidP="00727B87">
      <w:pPr>
        <w:pStyle w:val="ListParagraph"/>
        <w:numPr>
          <w:ilvl w:val="1"/>
          <w:numId w:val="10"/>
        </w:numPr>
      </w:pPr>
      <w:r>
        <w:t>Electrical p</w:t>
      </w:r>
      <w:r w:rsidR="00727B87">
        <w:t>anel (circuit breaker box)</w:t>
      </w:r>
    </w:p>
    <w:p w14:paraId="1D8FD452" w14:textId="77777777" w:rsidR="00727B87" w:rsidRDefault="00727B87" w:rsidP="00727B87">
      <w:pPr>
        <w:pStyle w:val="ListParagraph"/>
        <w:numPr>
          <w:ilvl w:val="1"/>
          <w:numId w:val="10"/>
        </w:numPr>
      </w:pPr>
      <w:r>
        <w:t>Wiring</w:t>
      </w:r>
    </w:p>
    <w:p w14:paraId="31D1004B" w14:textId="77777777" w:rsidR="00727B87" w:rsidRDefault="00727B87" w:rsidP="00727B87">
      <w:pPr>
        <w:pStyle w:val="ListParagraph"/>
        <w:ind w:left="0"/>
      </w:pPr>
      <w:r>
        <w:t xml:space="preserve">GENERATE </w:t>
      </w:r>
      <w:r w:rsidR="007C3742">
        <w:t xml:space="preserve">YOUR OWN ELECTRICITY </w:t>
      </w:r>
      <w:r>
        <w:t>AND STORE ELECTRICITY</w:t>
      </w:r>
    </w:p>
    <w:p w14:paraId="3A05010F" w14:textId="77777777" w:rsidR="00727B87" w:rsidRDefault="00727B87" w:rsidP="00E158F9">
      <w:pPr>
        <w:pStyle w:val="ListParagraph"/>
        <w:numPr>
          <w:ilvl w:val="1"/>
          <w:numId w:val="12"/>
        </w:numPr>
      </w:pPr>
      <w:r>
        <w:t>Rooftop solar</w:t>
      </w:r>
    </w:p>
    <w:p w14:paraId="6D065EAF" w14:textId="77777777" w:rsidR="00727B87" w:rsidRDefault="00727B87" w:rsidP="00727B87">
      <w:pPr>
        <w:pStyle w:val="ListParagraph"/>
        <w:numPr>
          <w:ilvl w:val="1"/>
          <w:numId w:val="12"/>
        </w:numPr>
      </w:pPr>
      <w:r>
        <w:t>Battery storage</w:t>
      </w:r>
    </w:p>
    <w:p w14:paraId="286B4F4B" w14:textId="77777777" w:rsidR="00727B87" w:rsidRDefault="00727B87" w:rsidP="00727B87">
      <w:pPr>
        <w:pStyle w:val="ListParagraph"/>
        <w:ind w:left="0"/>
      </w:pPr>
      <w:r>
        <w:t>APPLIANCES</w:t>
      </w:r>
      <w:r w:rsidR="007C3742">
        <w:t xml:space="preserve"> THAT USE THE ELECTRICITY</w:t>
      </w:r>
    </w:p>
    <w:p w14:paraId="37CDC37E" w14:textId="77777777" w:rsidR="00727B87" w:rsidRDefault="00727B87" w:rsidP="00E158F9">
      <w:pPr>
        <w:pStyle w:val="ListParagraph"/>
        <w:numPr>
          <w:ilvl w:val="1"/>
          <w:numId w:val="8"/>
        </w:numPr>
      </w:pPr>
      <w:r>
        <w:t>Ground source heat pump for indoor space</w:t>
      </w:r>
      <w:r w:rsidR="007C3742">
        <w:t xml:space="preserve"> heating and cooling</w:t>
      </w:r>
    </w:p>
    <w:p w14:paraId="6BD18B0B" w14:textId="77777777" w:rsidR="00727B87" w:rsidRDefault="00727B87" w:rsidP="00727B87">
      <w:pPr>
        <w:pStyle w:val="ListParagraph"/>
        <w:numPr>
          <w:ilvl w:val="1"/>
          <w:numId w:val="8"/>
        </w:numPr>
      </w:pPr>
      <w:r>
        <w:t>Air source heat pump for indoor space</w:t>
      </w:r>
      <w:r w:rsidR="007C3742" w:rsidRPr="007C3742">
        <w:t xml:space="preserve"> </w:t>
      </w:r>
      <w:r w:rsidR="007C3742">
        <w:t>heating and cooling</w:t>
      </w:r>
    </w:p>
    <w:p w14:paraId="60D00FC4" w14:textId="77777777" w:rsidR="00727B87" w:rsidRDefault="00727B87" w:rsidP="00727B87">
      <w:pPr>
        <w:pStyle w:val="ListParagraph"/>
        <w:numPr>
          <w:ilvl w:val="1"/>
          <w:numId w:val="8"/>
        </w:numPr>
      </w:pPr>
      <w:r>
        <w:t>Heat pump water heater</w:t>
      </w:r>
    </w:p>
    <w:p w14:paraId="28F9CC43" w14:textId="77777777" w:rsidR="00727B87" w:rsidRDefault="00727B87" w:rsidP="00727B87">
      <w:pPr>
        <w:pStyle w:val="ListParagraph"/>
        <w:numPr>
          <w:ilvl w:val="1"/>
          <w:numId w:val="8"/>
        </w:numPr>
      </w:pPr>
      <w:r>
        <w:t>Heat pump clothes dryer</w:t>
      </w:r>
    </w:p>
    <w:p w14:paraId="121DFC10" w14:textId="77777777" w:rsidR="00727B87" w:rsidRDefault="00E158F9" w:rsidP="00E158F9">
      <w:pPr>
        <w:pStyle w:val="ListParagraph"/>
        <w:numPr>
          <w:ilvl w:val="1"/>
          <w:numId w:val="8"/>
        </w:numPr>
      </w:pPr>
      <w:r>
        <w:t>Electric cooking (e.g. induction or resistance stove)</w:t>
      </w:r>
    </w:p>
    <w:p w14:paraId="235B9D7F" w14:textId="77777777" w:rsidR="00E158F9" w:rsidRDefault="00E158F9" w:rsidP="00E158F9">
      <w:pPr>
        <w:pStyle w:val="ListParagraph"/>
        <w:ind w:left="0"/>
      </w:pPr>
      <w:r>
        <w:t xml:space="preserve">BUILDING ENVELOPE </w:t>
      </w:r>
      <w:r w:rsidR="00FF7A04">
        <w:t>AND</w:t>
      </w:r>
      <w:r>
        <w:t xml:space="preserve"> WEATHERIZATION</w:t>
      </w:r>
      <w:r w:rsidR="00FF7A04">
        <w:t xml:space="preserve"> THAT CAN REDUCE THE ELECTRICITY NEEDED TO HEAT AND COOL YOUR HOME</w:t>
      </w:r>
    </w:p>
    <w:p w14:paraId="0CB5E702" w14:textId="77777777" w:rsidR="00E158F9" w:rsidRDefault="00E158F9" w:rsidP="00E158F9">
      <w:pPr>
        <w:pStyle w:val="ListParagraph"/>
        <w:numPr>
          <w:ilvl w:val="1"/>
          <w:numId w:val="15"/>
        </w:numPr>
      </w:pPr>
      <w:r>
        <w:t>Home energy audits</w:t>
      </w:r>
    </w:p>
    <w:p w14:paraId="396BF159" w14:textId="77777777" w:rsidR="00E158F9" w:rsidRDefault="00E158F9" w:rsidP="00E158F9">
      <w:pPr>
        <w:pStyle w:val="ListParagraph"/>
        <w:numPr>
          <w:ilvl w:val="1"/>
          <w:numId w:val="15"/>
        </w:numPr>
      </w:pPr>
      <w:r>
        <w:t>Insulation and air sealing</w:t>
      </w:r>
    </w:p>
    <w:p w14:paraId="7D16B0F4" w14:textId="77777777" w:rsidR="00E158F9" w:rsidRDefault="00E158F9" w:rsidP="00E158F9">
      <w:pPr>
        <w:pStyle w:val="ListParagraph"/>
        <w:numPr>
          <w:ilvl w:val="1"/>
          <w:numId w:val="15"/>
        </w:numPr>
      </w:pPr>
      <w:r>
        <w:t>Windows and skylights</w:t>
      </w:r>
    </w:p>
    <w:p w14:paraId="6A8F87BC" w14:textId="77777777" w:rsidR="00E158F9" w:rsidRDefault="00E158F9" w:rsidP="00E158F9">
      <w:pPr>
        <w:pStyle w:val="ListParagraph"/>
        <w:numPr>
          <w:ilvl w:val="1"/>
          <w:numId w:val="15"/>
        </w:numPr>
      </w:pPr>
      <w:r>
        <w:t>Doors</w:t>
      </w:r>
    </w:p>
    <w:p w14:paraId="1F572452" w14:textId="77777777" w:rsidR="00FF7A04" w:rsidRPr="004455DB" w:rsidRDefault="0081706C" w:rsidP="00FF7A04">
      <w:r>
        <w:t>What follows is a</w:t>
      </w:r>
      <w:r w:rsidR="00FF7A04">
        <w:t xml:space="preserve"> brief description of each of the 13 items</w:t>
      </w:r>
      <w:r>
        <w:t>,</w:t>
      </w:r>
      <w:r w:rsidR="00FF7A04">
        <w:t xml:space="preserve"> </w:t>
      </w:r>
      <w:r>
        <w:t>grouped by category.</w:t>
      </w:r>
    </w:p>
    <w:p w14:paraId="6D191C47" w14:textId="77777777" w:rsidR="00E57BCC" w:rsidRPr="00011D16" w:rsidRDefault="0081706C" w:rsidP="008A3299">
      <w:pPr>
        <w:rPr>
          <w:b/>
        </w:rPr>
      </w:pPr>
      <w:r>
        <w:rPr>
          <w:b/>
        </w:rPr>
        <w:lastRenderedPageBreak/>
        <w:t xml:space="preserve">Electricity </w:t>
      </w:r>
      <w:r w:rsidR="00E57BCC" w:rsidRPr="00011D16">
        <w:rPr>
          <w:b/>
        </w:rPr>
        <w:t>supply</w:t>
      </w:r>
      <w:r w:rsidR="00011D16">
        <w:rPr>
          <w:b/>
        </w:rPr>
        <w:t xml:space="preserve"> from utility lines to </w:t>
      </w:r>
      <w:r>
        <w:rPr>
          <w:b/>
        </w:rPr>
        <w:t xml:space="preserve">your </w:t>
      </w:r>
      <w:r w:rsidR="004742C9">
        <w:rPr>
          <w:b/>
        </w:rPr>
        <w:t>home</w:t>
      </w:r>
    </w:p>
    <w:p w14:paraId="775EBC5C" w14:textId="77777777" w:rsidR="00011D16" w:rsidRDefault="00E57BCC" w:rsidP="008A3299">
      <w:r w:rsidRPr="004455DB">
        <w:t xml:space="preserve">1) </w:t>
      </w:r>
      <w:r w:rsidR="00011D16">
        <w:t>E</w:t>
      </w:r>
      <w:r w:rsidR="0081706C">
        <w:t>lectrical panel</w:t>
      </w:r>
    </w:p>
    <w:p w14:paraId="086D1D45" w14:textId="77777777" w:rsidR="00011D16" w:rsidRDefault="00011D16" w:rsidP="008A3299">
      <w:r>
        <w:rPr>
          <w:rFonts w:ascii="Calibri" w:eastAsia="Times New Roman" w:hAnsi="Calibri" w:cs="Calibri"/>
          <w:color w:val="000000"/>
        </w:rPr>
        <w:t xml:space="preserve">In order to support the electrification of your home you may need to install a new electrical panel (also called a circuit breaker box). </w:t>
      </w:r>
      <w:r w:rsidRPr="004455DB">
        <w:rPr>
          <w:rFonts w:ascii="Calibri" w:eastAsia="Times New Roman" w:hAnsi="Calibri" w:cs="Calibri"/>
          <w:color w:val="000000"/>
        </w:rPr>
        <w:t xml:space="preserve">The panel is where the electricity enters your home and is split up into multiple circuits, each with its own circuit breaker. </w:t>
      </w:r>
      <w:r>
        <w:rPr>
          <w:rFonts w:ascii="Calibri" w:eastAsia="Times New Roman" w:hAnsi="Calibri" w:cs="Calibri"/>
          <w:color w:val="000000"/>
        </w:rPr>
        <w:t>As seen later, there is support for upgrading your panel within the IRA. Panels are sized by the number of electrical Amps they support. An electrified home will require at least a 100 Amp panel or even a 200 Amp panel. The Amps are a measure of the amount of flow of electricity. (In uncommon situations your local power utility company may need to increase the electrical supply from the street to adequately power your upgraded electrical home).</w:t>
      </w:r>
    </w:p>
    <w:p w14:paraId="5D089FAE" w14:textId="77777777" w:rsidR="00E57BCC" w:rsidRPr="004455DB" w:rsidRDefault="00E57BCC" w:rsidP="008A3299">
      <w:r w:rsidRPr="004455DB">
        <w:t xml:space="preserve">2) </w:t>
      </w:r>
      <w:r w:rsidR="00011D16">
        <w:t>W</w:t>
      </w:r>
      <w:r w:rsidR="0081706C">
        <w:t>iring</w:t>
      </w:r>
    </w:p>
    <w:p w14:paraId="2EE2B838" w14:textId="77777777" w:rsidR="003905AC" w:rsidRDefault="003C6DBB" w:rsidP="003905AC">
      <w:pPr>
        <w:spacing w:line="240" w:lineRule="auto"/>
        <w:rPr>
          <w:rFonts w:ascii="Calibri" w:eastAsia="Times New Roman" w:hAnsi="Calibri" w:cs="Calibri"/>
          <w:color w:val="000000"/>
        </w:rPr>
      </w:pPr>
      <w:r w:rsidRPr="004455DB">
        <w:rPr>
          <w:rFonts w:ascii="Calibri" w:eastAsia="Times New Roman" w:hAnsi="Calibri" w:cs="Calibri"/>
          <w:color w:val="000000"/>
        </w:rPr>
        <w:t xml:space="preserve">Most circuits </w:t>
      </w:r>
      <w:r w:rsidR="007F3902">
        <w:rPr>
          <w:rFonts w:ascii="Calibri" w:eastAsia="Times New Roman" w:hAnsi="Calibri" w:cs="Calibri"/>
          <w:color w:val="000000"/>
        </w:rPr>
        <w:t xml:space="preserve">in your home will </w:t>
      </w:r>
      <w:r w:rsidRPr="004455DB">
        <w:rPr>
          <w:rFonts w:ascii="Calibri" w:eastAsia="Times New Roman" w:hAnsi="Calibri" w:cs="Calibri"/>
          <w:color w:val="000000"/>
        </w:rPr>
        <w:t>120 volts</w:t>
      </w:r>
      <w:r w:rsidR="007F3902">
        <w:rPr>
          <w:rFonts w:ascii="Calibri" w:eastAsia="Times New Roman" w:hAnsi="Calibri" w:cs="Calibri"/>
          <w:color w:val="000000"/>
        </w:rPr>
        <w:t xml:space="preserve">. However </w:t>
      </w:r>
      <w:r w:rsidRPr="004455DB">
        <w:rPr>
          <w:rFonts w:ascii="Calibri" w:eastAsia="Times New Roman" w:hAnsi="Calibri" w:cs="Calibri"/>
          <w:color w:val="000000"/>
        </w:rPr>
        <w:t>some appliances that use greater amounts of electricity (usually ones that heat things) may be 240 volts</w:t>
      </w:r>
      <w:r w:rsidR="00011D16">
        <w:rPr>
          <w:rFonts w:ascii="Calibri" w:eastAsia="Times New Roman" w:hAnsi="Calibri" w:cs="Calibri"/>
          <w:color w:val="000000"/>
        </w:rPr>
        <w:t xml:space="preserve"> (twice the voltage of a typical circuit)</w:t>
      </w:r>
      <w:r w:rsidRPr="004455DB">
        <w:rPr>
          <w:rFonts w:ascii="Calibri" w:eastAsia="Times New Roman" w:hAnsi="Calibri" w:cs="Calibri"/>
          <w:color w:val="000000"/>
        </w:rPr>
        <w:t xml:space="preserve">. </w:t>
      </w:r>
      <w:r w:rsidR="003905AC">
        <w:rPr>
          <w:rFonts w:ascii="Calibri" w:eastAsia="Times New Roman" w:hAnsi="Calibri" w:cs="Calibri"/>
          <w:color w:val="000000"/>
        </w:rPr>
        <w:t xml:space="preserve">A central air conditioner </w:t>
      </w:r>
      <w:r w:rsidR="00011D16">
        <w:rPr>
          <w:rFonts w:ascii="Calibri" w:eastAsia="Times New Roman" w:hAnsi="Calibri" w:cs="Calibri"/>
          <w:color w:val="000000"/>
        </w:rPr>
        <w:t>typicall</w:t>
      </w:r>
      <w:r w:rsidR="003905AC">
        <w:rPr>
          <w:rFonts w:ascii="Calibri" w:eastAsia="Times New Roman" w:hAnsi="Calibri" w:cs="Calibri"/>
          <w:color w:val="000000"/>
        </w:rPr>
        <w:t xml:space="preserve">y uses 240 volts. </w:t>
      </w:r>
      <w:r w:rsidR="00011D16">
        <w:rPr>
          <w:rFonts w:ascii="Calibri" w:eastAsia="Times New Roman" w:hAnsi="Calibri" w:cs="Calibri"/>
          <w:color w:val="000000"/>
        </w:rPr>
        <w:t>Most c</w:t>
      </w:r>
      <w:r w:rsidR="003905AC">
        <w:rPr>
          <w:rFonts w:ascii="Calibri" w:eastAsia="Times New Roman" w:hAnsi="Calibri" w:cs="Calibri"/>
          <w:color w:val="000000"/>
        </w:rPr>
        <w:t xml:space="preserve">urrently </w:t>
      </w:r>
      <w:r w:rsidR="00011D16">
        <w:rPr>
          <w:rFonts w:ascii="Calibri" w:eastAsia="Times New Roman" w:hAnsi="Calibri" w:cs="Calibri"/>
          <w:color w:val="000000"/>
        </w:rPr>
        <w:t xml:space="preserve">available electrical </w:t>
      </w:r>
      <w:r w:rsidR="003905AC">
        <w:rPr>
          <w:rFonts w:ascii="Calibri" w:eastAsia="Times New Roman" w:hAnsi="Calibri" w:cs="Calibri"/>
          <w:color w:val="000000"/>
        </w:rPr>
        <w:t>appliance</w:t>
      </w:r>
      <w:r w:rsidR="00011D16">
        <w:rPr>
          <w:rFonts w:ascii="Calibri" w:eastAsia="Times New Roman" w:hAnsi="Calibri" w:cs="Calibri"/>
          <w:color w:val="000000"/>
        </w:rPr>
        <w:t>s</w:t>
      </w:r>
      <w:r w:rsidR="003905AC">
        <w:rPr>
          <w:rFonts w:ascii="Calibri" w:eastAsia="Times New Roman" w:hAnsi="Calibri" w:cs="Calibri"/>
          <w:color w:val="000000"/>
        </w:rPr>
        <w:t xml:space="preserve"> </w:t>
      </w:r>
      <w:r w:rsidR="00011D16">
        <w:rPr>
          <w:rFonts w:ascii="Calibri" w:eastAsia="Times New Roman" w:hAnsi="Calibri" w:cs="Calibri"/>
          <w:color w:val="000000"/>
        </w:rPr>
        <w:t xml:space="preserve">supported by </w:t>
      </w:r>
      <w:r w:rsidR="003905AC">
        <w:rPr>
          <w:rFonts w:ascii="Calibri" w:eastAsia="Times New Roman" w:hAnsi="Calibri" w:cs="Calibri"/>
          <w:color w:val="000000"/>
        </w:rPr>
        <w:t>the IRA will require a 240 volt circuit</w:t>
      </w:r>
      <w:r w:rsidR="00011D16">
        <w:rPr>
          <w:rFonts w:ascii="Calibri" w:eastAsia="Times New Roman" w:hAnsi="Calibri" w:cs="Calibri"/>
          <w:color w:val="000000"/>
        </w:rPr>
        <w:t>.</w:t>
      </w:r>
      <w:r w:rsidR="003905AC">
        <w:rPr>
          <w:rFonts w:ascii="Calibri" w:eastAsia="Times New Roman" w:hAnsi="Calibri" w:cs="Calibri"/>
          <w:color w:val="000000"/>
        </w:rPr>
        <w:t xml:space="preserve"> 120 volt versions </w:t>
      </w:r>
      <w:r w:rsidR="00011D16">
        <w:rPr>
          <w:rFonts w:ascii="Calibri" w:eastAsia="Times New Roman" w:hAnsi="Calibri" w:cs="Calibri"/>
          <w:color w:val="000000"/>
        </w:rPr>
        <w:t xml:space="preserve">of some appliances are becoming available such as for </w:t>
      </w:r>
      <w:r w:rsidR="003905AC">
        <w:rPr>
          <w:rFonts w:ascii="Calibri" w:eastAsia="Times New Roman" w:hAnsi="Calibri" w:cs="Calibri"/>
          <w:color w:val="000000"/>
        </w:rPr>
        <w:t>heat pump water heaters. Appliances needing 240 volt supply will need new wiring to support the higher voltage.</w:t>
      </w:r>
    </w:p>
    <w:p w14:paraId="4AC2064C" w14:textId="77777777" w:rsidR="003905AC" w:rsidRDefault="003905AC" w:rsidP="003905AC">
      <w:pPr>
        <w:spacing w:line="240" w:lineRule="auto"/>
        <w:rPr>
          <w:rFonts w:ascii="Calibri" w:eastAsia="Times New Roman" w:hAnsi="Calibri" w:cs="Calibri"/>
          <w:color w:val="000000"/>
        </w:rPr>
      </w:pPr>
      <w:r>
        <w:rPr>
          <w:rFonts w:ascii="Calibri" w:eastAsia="Times New Roman" w:hAnsi="Calibri" w:cs="Calibri"/>
          <w:color w:val="000000"/>
        </w:rPr>
        <w:t>In some situations the IRA provides support for upgrading wiring</w:t>
      </w:r>
      <w:r w:rsidR="005B4A46">
        <w:rPr>
          <w:rFonts w:ascii="Calibri" w:eastAsia="Times New Roman" w:hAnsi="Calibri" w:cs="Calibri"/>
          <w:color w:val="000000"/>
        </w:rPr>
        <w:t>. If you plan to have your wiring upgraded through the IRA, you may want to upgrade all the circuits where you may eventually install a 240 volt appliance.</w:t>
      </w:r>
    </w:p>
    <w:p w14:paraId="1078762B" w14:textId="77777777" w:rsidR="00E57BCC" w:rsidRPr="004D5A50" w:rsidRDefault="00E57BCC" w:rsidP="008A3299">
      <w:pPr>
        <w:rPr>
          <w:b/>
        </w:rPr>
      </w:pPr>
      <w:r w:rsidRPr="004D5A50">
        <w:rPr>
          <w:b/>
        </w:rPr>
        <w:t xml:space="preserve">Generate </w:t>
      </w:r>
      <w:r w:rsidR="0081706C">
        <w:rPr>
          <w:b/>
        </w:rPr>
        <w:t xml:space="preserve">your own electricity </w:t>
      </w:r>
      <w:r w:rsidRPr="004D5A50">
        <w:rPr>
          <w:b/>
        </w:rPr>
        <w:t>and store electricity</w:t>
      </w:r>
    </w:p>
    <w:p w14:paraId="7859F9F4" w14:textId="77777777" w:rsidR="004D5A50" w:rsidRDefault="00E57BCC" w:rsidP="008A3299">
      <w:r w:rsidRPr="004455DB">
        <w:t xml:space="preserve">1) </w:t>
      </w:r>
      <w:r w:rsidR="004D5A50">
        <w:t>R</w:t>
      </w:r>
      <w:r w:rsidRPr="004455DB">
        <w:t>ooftop solar</w:t>
      </w:r>
    </w:p>
    <w:p w14:paraId="2ED6F788" w14:textId="77777777" w:rsidR="004D5A50" w:rsidRDefault="004D5A50" w:rsidP="004D5A50">
      <w:r>
        <w:t>Rooftop solar can be a very valuable contribution to electrifying your home. However many homes are not suitable for rooftop solar due to things like a lack of adequate sun exposure, the structure of the roof of the house and even limitations on the installation of solar power through local ordinances. Due to these obstacles to rooftop solar this document does not cover this item in depth. However there is some material on this in the later section on the IRA 25D tax credit which does provide support for this item.</w:t>
      </w:r>
    </w:p>
    <w:p w14:paraId="07E2F9D8" w14:textId="77777777" w:rsidR="00E57BCC" w:rsidRPr="004455DB" w:rsidRDefault="00E57BCC" w:rsidP="008A3299">
      <w:r w:rsidRPr="004455DB">
        <w:t xml:space="preserve">2) </w:t>
      </w:r>
      <w:r w:rsidR="00A964BF">
        <w:t>Battery storage</w:t>
      </w:r>
    </w:p>
    <w:p w14:paraId="29979A5A" w14:textId="77777777" w:rsidR="00A964BF" w:rsidRDefault="00A964BF" w:rsidP="00BA54D7">
      <w:r>
        <w:t>Like rooftop solar, b</w:t>
      </w:r>
      <w:r w:rsidR="00BA54D7">
        <w:t xml:space="preserve">attery backup systems can be </w:t>
      </w:r>
      <w:r>
        <w:t>a very valuable contribution to home electrification. However battery storage makes the most sense if used in conjunction with rooftop solar and therefore is not covered in depth here. Some material however is included in the later section on the 25D tax credit. (Battery storage can also be very useful if you will be charging electric vehicles at home and therefore may decide to install an energy management system).</w:t>
      </w:r>
    </w:p>
    <w:p w14:paraId="38094217" w14:textId="77777777" w:rsidR="00E57BCC" w:rsidRDefault="0081706C" w:rsidP="008A3299">
      <w:pPr>
        <w:rPr>
          <w:b/>
        </w:rPr>
      </w:pPr>
      <w:r>
        <w:rPr>
          <w:b/>
        </w:rPr>
        <w:t>A</w:t>
      </w:r>
      <w:r w:rsidRPr="00A964BF">
        <w:rPr>
          <w:b/>
        </w:rPr>
        <w:t xml:space="preserve">ppliances </w:t>
      </w:r>
      <w:r>
        <w:rPr>
          <w:b/>
        </w:rPr>
        <w:t>that use the e</w:t>
      </w:r>
      <w:r w:rsidR="00E57BCC" w:rsidRPr="00A964BF">
        <w:rPr>
          <w:b/>
        </w:rPr>
        <w:t>lectric</w:t>
      </w:r>
      <w:r>
        <w:rPr>
          <w:b/>
        </w:rPr>
        <w:t>ity</w:t>
      </w:r>
    </w:p>
    <w:p w14:paraId="56394C90" w14:textId="77777777" w:rsidR="007967A5" w:rsidRDefault="007967A5" w:rsidP="008A3299">
      <w:r>
        <w:lastRenderedPageBreak/>
        <w:t>As 4 of the 5 appliances in this category are different types of heat pumps, we first provide a brief basic of heat pump technology.</w:t>
      </w:r>
    </w:p>
    <w:p w14:paraId="6F3B12D7" w14:textId="77777777" w:rsidR="007967A5" w:rsidRPr="00045264" w:rsidRDefault="007967A5" w:rsidP="007967A5">
      <w:pPr>
        <w:rPr>
          <w:u w:val="single"/>
        </w:rPr>
      </w:pPr>
      <w:r w:rsidRPr="00045264">
        <w:rPr>
          <w:u w:val="single"/>
        </w:rPr>
        <w:t>*Heat pump basics</w:t>
      </w:r>
      <w:r w:rsidR="00045264" w:rsidRPr="00045264">
        <w:rPr>
          <w:u w:val="single"/>
        </w:rPr>
        <w:t>*</w:t>
      </w:r>
    </w:p>
    <w:p w14:paraId="484EBCD6" w14:textId="77777777" w:rsidR="007967A5" w:rsidRDefault="007967A5" w:rsidP="007967A5">
      <w:r>
        <w:t xml:space="preserve">The IRA provides support for these heat pumps to replace </w:t>
      </w:r>
      <w:r w:rsidRPr="004455DB">
        <w:t>common gas burning appliances in NJ homes</w:t>
      </w:r>
      <w:r>
        <w:t xml:space="preserve"> such as </w:t>
      </w:r>
      <w:r w:rsidRPr="004455DB">
        <w:t>boilers</w:t>
      </w:r>
      <w:r>
        <w:t xml:space="preserve"> and </w:t>
      </w:r>
      <w:r w:rsidRPr="004455DB">
        <w:t>furnaces for home heating</w:t>
      </w:r>
      <w:r>
        <w:t>,</w:t>
      </w:r>
      <w:r w:rsidRPr="004455DB">
        <w:t xml:space="preserve"> hot water heaters</w:t>
      </w:r>
      <w:r>
        <w:t xml:space="preserve"> and</w:t>
      </w:r>
      <w:r w:rsidRPr="004455DB">
        <w:t xml:space="preserve"> clothes dryers.</w:t>
      </w:r>
    </w:p>
    <w:p w14:paraId="0FAF4BF7" w14:textId="77777777" w:rsidR="007967A5" w:rsidRDefault="007967A5" w:rsidP="007967A5">
      <w:r>
        <w:t>Heat pump technology has existed for decades. Your refrigerator and air conditioner are essentially heat pumps that move heat from inside to outside of your refrigerator and from the space inside your home to the outside. A main difference however is that a heat pump is designed to move heat in both directions so if you have a central heat pump instead of a central air conditioner it can in cold weather move heat from outside your home to the inside of your home to keep you warm.</w:t>
      </w:r>
    </w:p>
    <w:p w14:paraId="5301FDA0" w14:textId="77777777" w:rsidR="007967A5" w:rsidRDefault="007967A5" w:rsidP="007967A5">
      <w:r>
        <w:t>The basics of heat pumps (and air conditioners and refrigerators) are a system that circulates a refrigerant fluid (like Freon) that at one point in the flow is compressed and later decompressed and this compression/decompression cycle moves heat from one location to another. The compression requires electric energy however a heat pump can move on average about 3-4 times as much heat energy as electrical energy it uses.</w:t>
      </w:r>
    </w:p>
    <w:p w14:paraId="0E6BB420" w14:textId="77777777" w:rsidR="007967A5" w:rsidRDefault="007967A5" w:rsidP="007967A5">
      <w:r>
        <w:t>Another point to realize about heat pumps is that the technology has improved greatly from when they were first used in home heating. There are multiple reasons for this but perhaps the major improvement has been what is called “inverter” or sometimes called “variable speed” technology. This technology improves the energy efficiency of heat pumps but also allows heat pumps to effectively warm a home in “cold climates” like Maine, Canada or Alaska where temperatures can be well below zero Fahrenheit (however cold climate heat pumps are currently more expensive than basic heat pump systems).</w:t>
      </w:r>
    </w:p>
    <w:p w14:paraId="54E9F0A9" w14:textId="77777777" w:rsidR="007967A5" w:rsidRPr="004455DB" w:rsidRDefault="007967A5" w:rsidP="007967A5">
      <w:r>
        <w:t xml:space="preserve">Upgrading your home to a heat pump HVAC (heating, ventilation and air conditioning) system can be a complicated process. To help with the flow of this document, the full description of upgrading a home with heat pump heating is in the </w:t>
      </w:r>
      <w:r w:rsidRPr="003D2A13">
        <w:rPr>
          <w:b/>
        </w:rPr>
        <w:t>Appendix</w:t>
      </w:r>
      <w:r>
        <w:t xml:space="preserve"> to this document.</w:t>
      </w:r>
    </w:p>
    <w:p w14:paraId="2DC276B6" w14:textId="77777777" w:rsidR="00A964BF" w:rsidRDefault="007967A5" w:rsidP="008A3299">
      <w:r>
        <w:t>1</w:t>
      </w:r>
      <w:r w:rsidR="00D26A0F" w:rsidRPr="004455DB">
        <w:t xml:space="preserve">) </w:t>
      </w:r>
      <w:r w:rsidR="00A964BF">
        <w:t>G</w:t>
      </w:r>
      <w:r w:rsidR="00D26A0F" w:rsidRPr="004455DB">
        <w:t xml:space="preserve">round source </w:t>
      </w:r>
      <w:r w:rsidR="00A964BF">
        <w:t>heat pumps</w:t>
      </w:r>
    </w:p>
    <w:p w14:paraId="1850EC80" w14:textId="77777777" w:rsidR="00E6399E" w:rsidRDefault="00DE2C30" w:rsidP="00E6399E">
      <w:r>
        <w:t>Ground source heat pumps extract heat from the ground around your home.</w:t>
      </w:r>
      <w:r w:rsidR="00CF4905">
        <w:t xml:space="preserve"> Because the temperature of the ground tends to be closer to a comfortable indoor temperature than the outdoor air, ground source heat pumps are more energy efficient than air source heat pumps (discussed next). </w:t>
      </w:r>
      <w:r>
        <w:t>This is done in two basic ways, either by deep drilling (200 feet deep or more) or by using piping buried about 6 feet which requires a large area of unused land. As with rooftop solar, many NJ homes will not be suitable for ground source heat pumps (or for a similar technology of water source heat pumps). So, similar to the rooftop solar section above, this item is not covered extensively but there is some material on ground source heat pumps later when discussing the 25D-type tax credit.</w:t>
      </w:r>
    </w:p>
    <w:p w14:paraId="738DAFCE" w14:textId="77777777" w:rsidR="007967A5" w:rsidRDefault="007967A5" w:rsidP="008A3299">
      <w:r>
        <w:t>2</w:t>
      </w:r>
      <w:r w:rsidR="00D26A0F" w:rsidRPr="004455DB">
        <w:t xml:space="preserve">) </w:t>
      </w:r>
      <w:r>
        <w:t>A</w:t>
      </w:r>
      <w:r w:rsidR="00D26A0F" w:rsidRPr="004455DB">
        <w:t>ir source heat pumps</w:t>
      </w:r>
      <w:r w:rsidR="00045264">
        <w:t xml:space="preserve"> for indoor heating and air conditioning</w:t>
      </w:r>
    </w:p>
    <w:p w14:paraId="1D9E72B7" w14:textId="77777777" w:rsidR="007967A5" w:rsidRDefault="00045264" w:rsidP="008A3299">
      <w:r>
        <w:lastRenderedPageBreak/>
        <w:t>These are the most common type of heat pump. These use electrical energy to move heat from outside your house to inside in the winter and from inside to the outside during the summer. As mentioned above, these are discussed more fully in the Appendix which deals with electrifying your home heating and air conditioning systems.</w:t>
      </w:r>
    </w:p>
    <w:p w14:paraId="62A39A24" w14:textId="77777777" w:rsidR="007967A5" w:rsidRDefault="007967A5" w:rsidP="008A3299">
      <w:r>
        <w:t>3) H</w:t>
      </w:r>
      <w:r w:rsidR="00D26A0F" w:rsidRPr="004455DB">
        <w:t>eat pump water heaters</w:t>
      </w:r>
      <w:r w:rsidR="00045264">
        <w:t xml:space="preserve"> (a type of air source heat pump)</w:t>
      </w:r>
    </w:p>
    <w:p w14:paraId="395D31BE" w14:textId="77777777" w:rsidR="00CF4905" w:rsidRDefault="00CF4905" w:rsidP="00CF4905">
      <w:r>
        <w:t xml:space="preserve">These units often placed in a basement or in a garage and generally exchange heat with the air there. </w:t>
      </w:r>
      <w:r w:rsidR="00045264">
        <w:t xml:space="preserve">A few things to realize about these appliances are that they need to have sufficient air space around them from which to extract heat (this makes the air around them cooler and usually dryer) and they make take slightly longer to </w:t>
      </w:r>
      <w:r w:rsidR="00F237C0">
        <w:t>heat additional water if all the hot water is drawn off at once.</w:t>
      </w:r>
    </w:p>
    <w:p w14:paraId="474A179F" w14:textId="77777777" w:rsidR="007967A5" w:rsidRDefault="007967A5" w:rsidP="008A3299">
      <w:r>
        <w:t>4</w:t>
      </w:r>
      <w:r w:rsidR="00D26A0F" w:rsidRPr="004455DB">
        <w:t xml:space="preserve">) </w:t>
      </w:r>
      <w:r>
        <w:t>H</w:t>
      </w:r>
      <w:r w:rsidR="00D26A0F" w:rsidRPr="004455DB">
        <w:t>eat pump clothes dryers</w:t>
      </w:r>
      <w:r w:rsidR="00045264">
        <w:t xml:space="preserve"> (a type of air source heat pump)</w:t>
      </w:r>
    </w:p>
    <w:p w14:paraId="00790130" w14:textId="77777777" w:rsidR="00CF4905" w:rsidRDefault="00F237C0" w:rsidP="00CF4905">
      <w:r>
        <w:t>Heat pump closes dryers extract less heat than a water heater so they do not require as much air space but they do tend to take longer to dry a load than most fossil fuel clothes dryers.</w:t>
      </w:r>
    </w:p>
    <w:p w14:paraId="3D2F3A6C" w14:textId="77777777" w:rsidR="00E57BCC" w:rsidRPr="004455DB" w:rsidRDefault="007967A5" w:rsidP="008A3299">
      <w:r>
        <w:t>5) El</w:t>
      </w:r>
      <w:r w:rsidR="00D26A0F" w:rsidRPr="004455DB">
        <w:t>ectrical cooking.</w:t>
      </w:r>
    </w:p>
    <w:p w14:paraId="57E10C9D" w14:textId="77777777" w:rsidR="00280D05" w:rsidRDefault="00F237C0" w:rsidP="004455DB">
      <w:r>
        <w:t xml:space="preserve">Even with good ventilation, fossil fuel cooking adds harmful pollutants to your inside air (e.g. nitrous oxides, benzene). One medical condition these pollutants can aggravate is asthma, especially in children. Traditional electrical stoves and ovens use what is called electrical resistance heating. A newer type of electrical stove is an induction stove. It </w:t>
      </w:r>
      <w:r w:rsidR="004455DB">
        <w:t>use</w:t>
      </w:r>
      <w:r>
        <w:t>s</w:t>
      </w:r>
      <w:r w:rsidR="004455DB">
        <w:t xml:space="preserve"> electricity </w:t>
      </w:r>
      <w:r w:rsidR="004C1A43">
        <w:t xml:space="preserve">so you can cook with </w:t>
      </w:r>
      <w:r w:rsidR="004455DB">
        <w:t>magnetism</w:t>
      </w:r>
      <w:r w:rsidR="004C1A43">
        <w:t>. Induction stoves are much more convenient to cook with then a typical electric stove. The biggest advantages are that they can heat very quickly (they can boil water faster than a natural gas stove) and the stove surface does not get hot (you can remove a hot pot and then safety put your hand on the burner surface).</w:t>
      </w:r>
      <w:r w:rsidR="004455DB">
        <w:t xml:space="preserve"> </w:t>
      </w:r>
      <w:r w:rsidR="004C1A43">
        <w:t xml:space="preserve">However to use an induction stove you will need </w:t>
      </w:r>
      <w:r w:rsidR="004455DB">
        <w:t xml:space="preserve">pots and pans that </w:t>
      </w:r>
      <w:r w:rsidR="004C1A43">
        <w:t>a magnet will stick to.</w:t>
      </w:r>
    </w:p>
    <w:p w14:paraId="6FADBDFF" w14:textId="77777777" w:rsidR="0081706C" w:rsidRDefault="00CF4905" w:rsidP="0081706C">
      <w:pPr>
        <w:pStyle w:val="ListParagraph"/>
        <w:ind w:left="0"/>
      </w:pPr>
      <w:r w:rsidRPr="00CF4905">
        <w:rPr>
          <w:b/>
        </w:rPr>
        <w:t xml:space="preserve">Building Envelope </w:t>
      </w:r>
      <w:r w:rsidR="0081706C">
        <w:rPr>
          <w:b/>
        </w:rPr>
        <w:t>and</w:t>
      </w:r>
      <w:r w:rsidRPr="00CF4905">
        <w:rPr>
          <w:b/>
        </w:rPr>
        <w:t xml:space="preserve"> </w:t>
      </w:r>
      <w:r w:rsidR="00D26A0F" w:rsidRPr="00CF4905">
        <w:rPr>
          <w:b/>
        </w:rPr>
        <w:t>Weatherization</w:t>
      </w:r>
      <w:r w:rsidR="0081706C">
        <w:rPr>
          <w:b/>
        </w:rPr>
        <w:t xml:space="preserve"> that can reduce the electricity needed to heat and cool your home</w:t>
      </w:r>
    </w:p>
    <w:p w14:paraId="775ECD1B" w14:textId="77777777" w:rsidR="004455DB" w:rsidRDefault="00CF4905" w:rsidP="004455DB">
      <w:r>
        <w:t xml:space="preserve">1) </w:t>
      </w:r>
      <w:r w:rsidR="004455DB">
        <w:t>Home energy audits</w:t>
      </w:r>
    </w:p>
    <w:p w14:paraId="0AEF6D30" w14:textId="77777777" w:rsidR="006234B3" w:rsidRDefault="006234B3" w:rsidP="004455DB">
      <w:r>
        <w:t>These are to evaluate the overall energy efficiency of your home. This is covered in the sections below having to do with the IRA incentives.</w:t>
      </w:r>
    </w:p>
    <w:p w14:paraId="1E3C7EF7" w14:textId="77777777" w:rsidR="00CF4905" w:rsidRDefault="00CF4905" w:rsidP="004455DB">
      <w:r>
        <w:t>2) I</w:t>
      </w:r>
      <w:r w:rsidR="004455DB">
        <w:t>nsulation and air sealing</w:t>
      </w:r>
    </w:p>
    <w:p w14:paraId="11DF89DF" w14:textId="77777777" w:rsidR="004455DB" w:rsidRDefault="004455DB" w:rsidP="004455DB">
      <w:r>
        <w:t>One way heat moves is by convection which is where the air is warmed and migrates out to where it is cooler. Air sealing slows heat loss by convection by blocking air passageways. Insulating materials help by reducing convection heat loss but also reduce heat loss due to two other processes, conduction and radiation.</w:t>
      </w:r>
    </w:p>
    <w:p w14:paraId="47B8F612" w14:textId="77777777" w:rsidR="00CF4905" w:rsidRDefault="00CF4905" w:rsidP="004455DB">
      <w:r>
        <w:t xml:space="preserve">3) </w:t>
      </w:r>
      <w:r w:rsidR="004455DB">
        <w:t>Windows and skylights</w:t>
      </w:r>
    </w:p>
    <w:p w14:paraId="1DC4E403" w14:textId="77777777" w:rsidR="004455DB" w:rsidRDefault="004455DB" w:rsidP="004455DB">
      <w:r>
        <w:lastRenderedPageBreak/>
        <w:t>Windows are good examples of how air sealing and insulation can reduce "heat loss" in both directions to keep our homes cozy. The reduce heat loss from inside to outside in the winter and heat loss (e.g. heat penetration) from outside to inside in the summer.</w:t>
      </w:r>
    </w:p>
    <w:p w14:paraId="256C07E8" w14:textId="77777777" w:rsidR="00CF4905" w:rsidRDefault="00CF4905" w:rsidP="004455DB">
      <w:r>
        <w:t xml:space="preserve">4) </w:t>
      </w:r>
      <w:r w:rsidR="004455DB">
        <w:t>Doors</w:t>
      </w:r>
    </w:p>
    <w:p w14:paraId="3C780754" w14:textId="77777777" w:rsidR="004455DB" w:rsidRDefault="004455DB" w:rsidP="004455DB">
      <w:r>
        <w:t>Doors operate in a manner similar to windows but because they open and close frequently air sealing around the edges can be especially valuable.</w:t>
      </w:r>
    </w:p>
    <w:p w14:paraId="63BDF642" w14:textId="77777777" w:rsidR="008A3299" w:rsidRPr="00747087" w:rsidRDefault="00747087" w:rsidP="00717F6D">
      <w:pPr>
        <w:rPr>
          <w:b/>
        </w:rPr>
      </w:pPr>
      <w:r w:rsidRPr="00747087">
        <w:rPr>
          <w:b/>
        </w:rPr>
        <w:t>Part 2:</w:t>
      </w:r>
      <w:r w:rsidR="00853CF2" w:rsidRPr="00747087">
        <w:rPr>
          <w:b/>
        </w:rPr>
        <w:t xml:space="preserve"> IRA Incentives Programs</w:t>
      </w:r>
    </w:p>
    <w:p w14:paraId="099D2C87" w14:textId="77777777" w:rsidR="0081706C" w:rsidRPr="00B41D5D" w:rsidRDefault="0081706C">
      <w:r w:rsidRPr="00B41D5D">
        <w:t>Some of the incentive programs can only be used by certain income groups or have more generous benefits for lower incomes. The IRA bases the income eligibility on what is called the Area Median Income</w:t>
      </w:r>
      <w:r w:rsidR="00B41D5D" w:rsidRPr="00B41D5D">
        <w:t xml:space="preserve"> (AMI)</w:t>
      </w:r>
      <w:r w:rsidRPr="00B41D5D">
        <w:t xml:space="preserve">. </w:t>
      </w:r>
      <w:r w:rsidR="00B41D5D" w:rsidRPr="00B41D5D">
        <w:t>You can find the AMI for your home by entering your address at the website below.</w:t>
      </w:r>
    </w:p>
    <w:p w14:paraId="6DC1F5C1" w14:textId="77777777" w:rsidR="00B41D5D" w:rsidRDefault="00000000">
      <w:pPr>
        <w:rPr>
          <w:b/>
        </w:rPr>
      </w:pPr>
      <w:hyperlink r:id="rId7" w:history="1">
        <w:r w:rsidR="00B41D5D" w:rsidRPr="00F35F83">
          <w:rPr>
            <w:rStyle w:val="Hyperlink"/>
            <w:b/>
          </w:rPr>
          <w:t>https://ami-lookup-tool.fanniemae.com/amilookuptool/</w:t>
        </w:r>
      </w:hyperlink>
    </w:p>
    <w:p w14:paraId="44FDEE97" w14:textId="77777777" w:rsidR="00B41D5D" w:rsidRPr="00B41D5D" w:rsidRDefault="00B41D5D">
      <w:r w:rsidRPr="00B41D5D">
        <w:t>For the IRA, low income is defined as 80% or less of the AMI, a moderate income is then up to 150% of the AMI.</w:t>
      </w:r>
      <w:r>
        <w:t xml:space="preserve"> </w:t>
      </w:r>
    </w:p>
    <w:p w14:paraId="5CB6EBE6" w14:textId="77777777" w:rsidR="007A4663" w:rsidRDefault="00853CF2" w:rsidP="0078610E">
      <w:r>
        <w:t>Th</w:t>
      </w:r>
      <w:r w:rsidR="00B41D5D">
        <w:t>e</w:t>
      </w:r>
      <w:r w:rsidR="00E73994">
        <w:t xml:space="preserve"> </w:t>
      </w:r>
      <w:r w:rsidR="00B41D5D">
        <w:t xml:space="preserve">following </w:t>
      </w:r>
      <w:r w:rsidR="00E73994">
        <w:t xml:space="preserve">table </w:t>
      </w:r>
      <w:r w:rsidR="0078610E">
        <w:t xml:space="preserve">shows which of the </w:t>
      </w:r>
      <w:r w:rsidR="00B41D5D">
        <w:t>13 to-</w:t>
      </w:r>
      <w:r w:rsidR="007A4663">
        <w:t>d</w:t>
      </w:r>
      <w:r w:rsidR="00B41D5D">
        <w:t xml:space="preserve">o </w:t>
      </w:r>
      <w:r w:rsidR="0078610E">
        <w:t xml:space="preserve">items are covered by </w:t>
      </w:r>
      <w:r w:rsidR="00B41D5D">
        <w:t xml:space="preserve">each of </w:t>
      </w:r>
      <w:r w:rsidR="0078610E">
        <w:t xml:space="preserve">the four programs within the IRA that provide benefits </w:t>
      </w:r>
      <w:r w:rsidR="007A4663">
        <w:t>to</w:t>
      </w:r>
      <w:r w:rsidR="0078610E">
        <w:t xml:space="preserve"> homeowners </w:t>
      </w:r>
      <w:r w:rsidR="007A4663">
        <w:t>for</w:t>
      </w:r>
      <w:r w:rsidR="0078610E">
        <w:t xml:space="preserve"> electrifying their homes.</w:t>
      </w:r>
    </w:p>
    <w:p w14:paraId="7084B69C" w14:textId="77777777" w:rsidR="007A4663" w:rsidRDefault="007A4663" w:rsidP="0078610E">
      <w:r>
        <w:t>The income limitations for the programs are:</w:t>
      </w:r>
    </w:p>
    <w:p w14:paraId="2E5E79A1" w14:textId="77777777" w:rsidR="007A4663" w:rsidRDefault="007A4663" w:rsidP="007A4663">
      <w:pPr>
        <w:pStyle w:val="ListParagraph"/>
        <w:numPr>
          <w:ilvl w:val="0"/>
          <w:numId w:val="16"/>
        </w:numPr>
      </w:pPr>
      <w:r>
        <w:t>HOMES: no income limits but greater benefits for low income</w:t>
      </w:r>
    </w:p>
    <w:p w14:paraId="796CF22C" w14:textId="77777777" w:rsidR="007A4663" w:rsidRDefault="007A4663" w:rsidP="007A4663">
      <w:pPr>
        <w:pStyle w:val="ListParagraph"/>
        <w:numPr>
          <w:ilvl w:val="0"/>
          <w:numId w:val="16"/>
        </w:numPr>
      </w:pPr>
      <w:r>
        <w:t>HEEHRA: low and moderate income only with greater benefits for low income</w:t>
      </w:r>
    </w:p>
    <w:p w14:paraId="63937645" w14:textId="77777777" w:rsidR="007A4663" w:rsidRDefault="007A4663" w:rsidP="007A4663">
      <w:pPr>
        <w:pStyle w:val="ListParagraph"/>
        <w:numPr>
          <w:ilvl w:val="0"/>
          <w:numId w:val="16"/>
        </w:numPr>
      </w:pPr>
      <w:r>
        <w:t>25C: no income limits</w:t>
      </w:r>
    </w:p>
    <w:p w14:paraId="2B2D31AC" w14:textId="77777777" w:rsidR="007A4663" w:rsidRDefault="007A4663" w:rsidP="007A4663">
      <w:pPr>
        <w:pStyle w:val="ListParagraph"/>
        <w:numPr>
          <w:ilvl w:val="0"/>
          <w:numId w:val="16"/>
        </w:numPr>
      </w:pPr>
      <w:r>
        <w:t>25D: no income limits</w:t>
      </w:r>
    </w:p>
    <w:p w14:paraId="7FD76FF1" w14:textId="77777777" w:rsidR="00E6399E" w:rsidRDefault="0078610E" w:rsidP="0078610E">
      <w:r>
        <w:t>Each program will be discussed separately but it is useful to point out some information in this table.</w:t>
      </w:r>
    </w:p>
    <w:p w14:paraId="06EE764D" w14:textId="77777777" w:rsidR="00E6399E" w:rsidRDefault="00E6399E">
      <w:r>
        <w:br w:type="page"/>
      </w:r>
    </w:p>
    <w:p w14:paraId="053D244B" w14:textId="77777777" w:rsidR="0078610E" w:rsidRDefault="0078610E" w:rsidP="0078610E"/>
    <w:tbl>
      <w:tblPr>
        <w:tblW w:w="10318" w:type="dxa"/>
        <w:tblLayout w:type="fixed"/>
        <w:tblLook w:val="04A0" w:firstRow="1" w:lastRow="0" w:firstColumn="1" w:lastColumn="0" w:noHBand="0" w:noVBand="1"/>
      </w:tblPr>
      <w:tblGrid>
        <w:gridCol w:w="742"/>
        <w:gridCol w:w="5548"/>
        <w:gridCol w:w="832"/>
        <w:gridCol w:w="742"/>
        <w:gridCol w:w="818"/>
        <w:gridCol w:w="818"/>
        <w:gridCol w:w="818"/>
      </w:tblGrid>
      <w:tr w:rsidR="00885446" w:rsidRPr="00093BE7" w14:paraId="7767B8B3" w14:textId="77777777" w:rsidTr="00023D41">
        <w:trPr>
          <w:trHeight w:val="288"/>
        </w:trPr>
        <w:tc>
          <w:tcPr>
            <w:tcW w:w="629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5A60D31" w14:textId="77777777" w:rsidR="00885446" w:rsidRPr="00C120C1" w:rsidRDefault="00885446" w:rsidP="00C120C1">
            <w:pPr>
              <w:spacing w:after="0" w:line="240" w:lineRule="auto"/>
              <w:rPr>
                <w:rFonts w:ascii="Calibri" w:eastAsia="Times New Roman" w:hAnsi="Calibri" w:cs="Calibri"/>
                <w:b/>
                <w:color w:val="000000"/>
                <w:sz w:val="18"/>
              </w:rPr>
            </w:pPr>
            <w:r w:rsidRPr="00C120C1">
              <w:rPr>
                <w:rFonts w:ascii="Calibri" w:eastAsia="Times New Roman" w:hAnsi="Calibri" w:cs="Calibri"/>
                <w:b/>
                <w:color w:val="000000"/>
                <w:sz w:val="18"/>
              </w:rPr>
              <w:t>IRA Incentives Programs</w:t>
            </w:r>
          </w:p>
        </w:tc>
        <w:tc>
          <w:tcPr>
            <w:tcW w:w="832" w:type="dxa"/>
            <w:tcBorders>
              <w:top w:val="single" w:sz="8" w:space="0" w:color="auto"/>
              <w:left w:val="single" w:sz="8" w:space="0" w:color="auto"/>
              <w:bottom w:val="single" w:sz="8" w:space="0" w:color="auto"/>
              <w:right w:val="single" w:sz="8" w:space="0" w:color="auto"/>
            </w:tcBorders>
          </w:tcPr>
          <w:p w14:paraId="1193C932" w14:textId="2095F95E" w:rsidR="00885446" w:rsidRPr="00C120C1" w:rsidRDefault="00885446" w:rsidP="00C120C1">
            <w:pPr>
              <w:spacing w:after="0" w:line="240" w:lineRule="auto"/>
              <w:jc w:val="center"/>
              <w:rPr>
                <w:rFonts w:ascii="Calibri" w:eastAsia="Times New Roman" w:hAnsi="Calibri" w:cs="Calibri"/>
                <w:b/>
                <w:color w:val="000000"/>
                <w:sz w:val="16"/>
                <w:szCs w:val="16"/>
              </w:rPr>
            </w:pPr>
            <w:proofErr w:type="spellStart"/>
            <w:r>
              <w:rPr>
                <w:rFonts w:ascii="Calibri" w:eastAsia="Times New Roman" w:hAnsi="Calibri" w:cs="Calibri"/>
                <w:b/>
                <w:color w:val="000000"/>
                <w:sz w:val="16"/>
                <w:szCs w:val="16"/>
              </w:rPr>
              <w:t>HPwES</w:t>
            </w:r>
            <w:proofErr w:type="spellEnd"/>
            <w:r w:rsidR="007A1BC3">
              <w:rPr>
                <w:rFonts w:ascii="Calibri" w:eastAsia="Times New Roman" w:hAnsi="Calibri" w:cs="Calibri"/>
                <w:b/>
                <w:color w:val="000000"/>
                <w:sz w:val="16"/>
                <w:szCs w:val="16"/>
              </w:rPr>
              <w:t xml:space="preserve"> not IRA</w:t>
            </w:r>
          </w:p>
        </w:tc>
        <w:tc>
          <w:tcPr>
            <w:tcW w:w="742" w:type="dxa"/>
            <w:tcBorders>
              <w:top w:val="single" w:sz="8" w:space="0" w:color="auto"/>
              <w:left w:val="single" w:sz="8" w:space="0" w:color="auto"/>
              <w:bottom w:val="single" w:sz="8" w:space="0" w:color="auto"/>
              <w:right w:val="single" w:sz="8" w:space="0" w:color="auto"/>
            </w:tcBorders>
            <w:vAlign w:val="center"/>
          </w:tcPr>
          <w:p w14:paraId="1E54D044" w14:textId="7C061D02" w:rsidR="00885446" w:rsidRPr="00C120C1" w:rsidRDefault="00885446" w:rsidP="00C120C1">
            <w:pPr>
              <w:spacing w:after="0" w:line="240" w:lineRule="auto"/>
              <w:jc w:val="center"/>
              <w:rPr>
                <w:rFonts w:ascii="Calibri" w:eastAsia="Times New Roman" w:hAnsi="Calibri" w:cs="Calibri"/>
                <w:b/>
                <w:color w:val="000000"/>
                <w:sz w:val="16"/>
                <w:szCs w:val="16"/>
              </w:rPr>
            </w:pPr>
            <w:r w:rsidRPr="00C120C1">
              <w:rPr>
                <w:rFonts w:ascii="Calibri" w:eastAsia="Times New Roman" w:hAnsi="Calibri" w:cs="Calibri"/>
                <w:b/>
                <w:color w:val="000000"/>
                <w:sz w:val="16"/>
                <w:szCs w:val="16"/>
              </w:rPr>
              <w:t>HOMES</w:t>
            </w:r>
          </w:p>
        </w:tc>
        <w:tc>
          <w:tcPr>
            <w:tcW w:w="818" w:type="dxa"/>
            <w:tcBorders>
              <w:top w:val="single" w:sz="8" w:space="0" w:color="auto"/>
              <w:left w:val="single" w:sz="8" w:space="0" w:color="auto"/>
              <w:bottom w:val="single" w:sz="8" w:space="0" w:color="auto"/>
              <w:right w:val="single" w:sz="8" w:space="0" w:color="auto"/>
            </w:tcBorders>
            <w:vAlign w:val="center"/>
          </w:tcPr>
          <w:p w14:paraId="36C694C6" w14:textId="77777777" w:rsidR="00885446" w:rsidRPr="00C120C1" w:rsidRDefault="00885446" w:rsidP="00C120C1">
            <w:pPr>
              <w:spacing w:after="0" w:line="240" w:lineRule="auto"/>
              <w:jc w:val="center"/>
              <w:rPr>
                <w:rFonts w:ascii="Calibri" w:eastAsia="Times New Roman" w:hAnsi="Calibri" w:cs="Calibri"/>
                <w:b/>
                <w:color w:val="000000"/>
                <w:sz w:val="16"/>
                <w:szCs w:val="16"/>
              </w:rPr>
            </w:pPr>
            <w:r w:rsidRPr="00C120C1">
              <w:rPr>
                <w:rFonts w:ascii="Calibri" w:eastAsia="Times New Roman" w:hAnsi="Calibri" w:cs="Calibri"/>
                <w:b/>
                <w:color w:val="000000"/>
                <w:sz w:val="16"/>
                <w:szCs w:val="16"/>
              </w:rPr>
              <w:t>HEEHRA</w:t>
            </w:r>
          </w:p>
        </w:tc>
        <w:tc>
          <w:tcPr>
            <w:tcW w:w="8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46421F" w14:textId="77777777" w:rsidR="00885446" w:rsidRPr="00C120C1" w:rsidRDefault="00885446" w:rsidP="00C120C1">
            <w:pPr>
              <w:spacing w:after="0" w:line="240" w:lineRule="auto"/>
              <w:jc w:val="center"/>
              <w:rPr>
                <w:rFonts w:ascii="Calibri" w:eastAsia="Times New Roman" w:hAnsi="Calibri" w:cs="Calibri"/>
                <w:b/>
                <w:color w:val="000000"/>
                <w:sz w:val="16"/>
                <w:szCs w:val="16"/>
              </w:rPr>
            </w:pPr>
            <w:r w:rsidRPr="00C120C1">
              <w:rPr>
                <w:rFonts w:ascii="Calibri" w:eastAsia="Times New Roman" w:hAnsi="Calibri" w:cs="Calibri"/>
                <w:b/>
                <w:color w:val="000000"/>
                <w:sz w:val="16"/>
                <w:szCs w:val="16"/>
              </w:rPr>
              <w:t>25C</w:t>
            </w:r>
          </w:p>
        </w:tc>
        <w:tc>
          <w:tcPr>
            <w:tcW w:w="8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63A96E" w14:textId="77777777" w:rsidR="00885446" w:rsidRPr="00C120C1" w:rsidRDefault="00885446" w:rsidP="00C120C1">
            <w:pPr>
              <w:spacing w:after="0" w:line="240" w:lineRule="auto"/>
              <w:jc w:val="center"/>
              <w:rPr>
                <w:rFonts w:ascii="Calibri" w:eastAsia="Times New Roman" w:hAnsi="Calibri" w:cs="Calibri"/>
                <w:b/>
                <w:color w:val="000000"/>
                <w:sz w:val="16"/>
                <w:szCs w:val="16"/>
              </w:rPr>
            </w:pPr>
            <w:r w:rsidRPr="00C120C1">
              <w:rPr>
                <w:rFonts w:ascii="Calibri" w:eastAsia="Times New Roman" w:hAnsi="Calibri" w:cs="Calibri"/>
                <w:b/>
                <w:color w:val="000000"/>
                <w:sz w:val="16"/>
                <w:szCs w:val="16"/>
              </w:rPr>
              <w:t>25D</w:t>
            </w:r>
          </w:p>
        </w:tc>
      </w:tr>
      <w:tr w:rsidR="00885446" w:rsidRPr="00093BE7" w14:paraId="78C83467" w14:textId="77777777" w:rsidTr="00023D41">
        <w:trPr>
          <w:trHeight w:val="423"/>
        </w:trPr>
        <w:tc>
          <w:tcPr>
            <w:tcW w:w="62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61259FC4" w14:textId="77777777" w:rsidR="00885446" w:rsidRPr="00E66822" w:rsidRDefault="00885446" w:rsidP="00C120C1">
            <w:pPr>
              <w:spacing w:after="0" w:line="240" w:lineRule="auto"/>
              <w:rPr>
                <w:rFonts w:ascii="Calibri" w:eastAsia="Times New Roman" w:hAnsi="Calibri" w:cs="Calibri"/>
                <w:color w:val="000000"/>
                <w:sz w:val="18"/>
              </w:rPr>
            </w:pPr>
            <w:r w:rsidRPr="00E66822">
              <w:rPr>
                <w:rFonts w:ascii="Calibri" w:eastAsia="Times New Roman" w:hAnsi="Calibri" w:cs="Calibri"/>
                <w:color w:val="000000"/>
                <w:sz w:val="18"/>
              </w:rPr>
              <w:t>Takes effect</w:t>
            </w:r>
          </w:p>
        </w:tc>
        <w:tc>
          <w:tcPr>
            <w:tcW w:w="832" w:type="dxa"/>
            <w:tcBorders>
              <w:top w:val="single" w:sz="8" w:space="0" w:color="auto"/>
              <w:left w:val="single" w:sz="4" w:space="0" w:color="auto"/>
              <w:bottom w:val="single" w:sz="4" w:space="0" w:color="auto"/>
              <w:right w:val="single" w:sz="4" w:space="0" w:color="auto"/>
            </w:tcBorders>
          </w:tcPr>
          <w:p w14:paraId="4FAAC933" w14:textId="02AB3C22" w:rsidR="00885446" w:rsidRDefault="007A1BC3"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Current</w:t>
            </w:r>
            <w:r w:rsidR="00023D41">
              <w:rPr>
                <w:rFonts w:ascii="Calibri" w:eastAsia="Times New Roman" w:hAnsi="Calibri" w:cs="Calibri"/>
                <w:color w:val="000000"/>
                <w:sz w:val="18"/>
              </w:rPr>
              <w:t>; stops in 2024</w:t>
            </w:r>
          </w:p>
        </w:tc>
        <w:tc>
          <w:tcPr>
            <w:tcW w:w="742" w:type="dxa"/>
            <w:tcBorders>
              <w:top w:val="single" w:sz="8" w:space="0" w:color="auto"/>
              <w:left w:val="single" w:sz="4" w:space="0" w:color="auto"/>
              <w:bottom w:val="single" w:sz="4" w:space="0" w:color="auto"/>
              <w:right w:val="single" w:sz="4" w:space="0" w:color="auto"/>
            </w:tcBorders>
            <w:vAlign w:val="center"/>
          </w:tcPr>
          <w:p w14:paraId="7B6EFC0A" w14:textId="6D9A3331" w:rsidR="00885446" w:rsidRPr="00093BE7"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1/2025 in NJ</w:t>
            </w:r>
          </w:p>
        </w:tc>
        <w:tc>
          <w:tcPr>
            <w:tcW w:w="818" w:type="dxa"/>
            <w:tcBorders>
              <w:top w:val="single" w:sz="8" w:space="0" w:color="auto"/>
              <w:left w:val="single" w:sz="4" w:space="0" w:color="auto"/>
              <w:bottom w:val="single" w:sz="4" w:space="0" w:color="auto"/>
              <w:right w:val="single" w:sz="4" w:space="0" w:color="auto"/>
            </w:tcBorders>
            <w:vAlign w:val="center"/>
          </w:tcPr>
          <w:p w14:paraId="6BC803AA" w14:textId="267E9B6E" w:rsidR="00885446" w:rsidRPr="00093BE7"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1/2025 in NJ</w:t>
            </w:r>
          </w:p>
        </w:tc>
        <w:tc>
          <w:tcPr>
            <w:tcW w:w="818" w:type="dxa"/>
            <w:tcBorders>
              <w:top w:val="single" w:sz="8" w:space="0" w:color="auto"/>
              <w:left w:val="single" w:sz="4" w:space="0" w:color="auto"/>
              <w:bottom w:val="single" w:sz="4" w:space="0" w:color="auto"/>
              <w:right w:val="single" w:sz="4" w:space="0" w:color="auto"/>
            </w:tcBorders>
            <w:shd w:val="clear" w:color="auto" w:fill="auto"/>
            <w:vAlign w:val="center"/>
          </w:tcPr>
          <w:p w14:paraId="734190A8" w14:textId="77777777" w:rsidR="00885446" w:rsidRPr="00093BE7"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Now</w:t>
            </w:r>
          </w:p>
        </w:tc>
        <w:tc>
          <w:tcPr>
            <w:tcW w:w="818" w:type="dxa"/>
            <w:tcBorders>
              <w:top w:val="single" w:sz="8" w:space="0" w:color="auto"/>
              <w:left w:val="single" w:sz="4" w:space="0" w:color="auto"/>
              <w:bottom w:val="single" w:sz="4" w:space="0" w:color="auto"/>
              <w:right w:val="single" w:sz="4" w:space="0" w:color="auto"/>
            </w:tcBorders>
            <w:shd w:val="clear" w:color="auto" w:fill="auto"/>
            <w:vAlign w:val="center"/>
          </w:tcPr>
          <w:p w14:paraId="35577FA2" w14:textId="77777777" w:rsidR="00885446" w:rsidRPr="00093BE7"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Now</w:t>
            </w:r>
          </w:p>
        </w:tc>
      </w:tr>
      <w:tr w:rsidR="00885446" w:rsidRPr="00093BE7" w14:paraId="1AFDFE4E" w14:textId="77777777" w:rsidTr="00885446">
        <w:trPr>
          <w:trHeight w:val="288"/>
        </w:trPr>
        <w:tc>
          <w:tcPr>
            <w:tcW w:w="742" w:type="dxa"/>
            <w:tcBorders>
              <w:top w:val="single" w:sz="4" w:space="0" w:color="auto"/>
              <w:left w:val="single" w:sz="4" w:space="0" w:color="auto"/>
              <w:bottom w:val="single" w:sz="4" w:space="0" w:color="auto"/>
              <w:right w:val="single" w:sz="4" w:space="0" w:color="auto"/>
            </w:tcBorders>
            <w:shd w:val="clear" w:color="000000" w:fill="D9D9D9"/>
          </w:tcPr>
          <w:p w14:paraId="1656037B" w14:textId="77777777" w:rsidR="00885446" w:rsidRPr="00E6399E" w:rsidRDefault="00885446" w:rsidP="00C120C1">
            <w:pPr>
              <w:spacing w:after="0" w:line="240" w:lineRule="auto"/>
              <w:jc w:val="center"/>
              <w:rPr>
                <w:b/>
                <w:sz w:val="18"/>
                <w:szCs w:val="18"/>
              </w:rPr>
            </w:pPr>
          </w:p>
        </w:tc>
        <w:tc>
          <w:tcPr>
            <w:tcW w:w="9576"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338F495B" w14:textId="65F580AB" w:rsidR="00885446" w:rsidRPr="00E6399E" w:rsidRDefault="00885446" w:rsidP="00C120C1">
            <w:pPr>
              <w:spacing w:after="0" w:line="240" w:lineRule="auto"/>
              <w:jc w:val="center"/>
              <w:rPr>
                <w:rFonts w:ascii="Calibri" w:eastAsia="Times New Roman" w:hAnsi="Calibri" w:cs="Calibri"/>
                <w:b/>
                <w:color w:val="000000"/>
                <w:sz w:val="18"/>
                <w:szCs w:val="18"/>
              </w:rPr>
            </w:pPr>
            <w:r w:rsidRPr="00E6399E">
              <w:rPr>
                <w:b/>
                <w:sz w:val="18"/>
                <w:szCs w:val="18"/>
              </w:rPr>
              <w:t xml:space="preserve">ELECTRICITY SUPPLY FROM THE UTILITY LINES TO YOUR </w:t>
            </w:r>
            <w:r>
              <w:rPr>
                <w:b/>
                <w:sz w:val="18"/>
                <w:szCs w:val="18"/>
              </w:rPr>
              <w:t>HOME</w:t>
            </w:r>
          </w:p>
        </w:tc>
      </w:tr>
      <w:tr w:rsidR="00885446" w:rsidRPr="00093BE7" w14:paraId="60C6104A"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11AC70" w14:textId="77777777" w:rsidR="00885446" w:rsidRPr="00093BE7" w:rsidRDefault="00885446" w:rsidP="00C120C1">
            <w:pPr>
              <w:spacing w:after="0" w:line="240" w:lineRule="auto"/>
              <w:rPr>
                <w:rFonts w:ascii="Calibri" w:eastAsia="Times New Roman" w:hAnsi="Calibri" w:cs="Calibri"/>
                <w:color w:val="000000"/>
                <w:sz w:val="18"/>
              </w:rPr>
            </w:pPr>
            <w:r>
              <w:rPr>
                <w:rFonts w:ascii="Calibri" w:eastAsia="Times New Roman" w:hAnsi="Calibri" w:cs="Calibri"/>
                <w:color w:val="000000"/>
                <w:sz w:val="18"/>
              </w:rPr>
              <w:t>Electrical p</w:t>
            </w:r>
            <w:r w:rsidRPr="00093BE7">
              <w:rPr>
                <w:rFonts w:ascii="Calibri" w:eastAsia="Times New Roman" w:hAnsi="Calibri" w:cs="Calibri"/>
                <w:color w:val="000000"/>
                <w:sz w:val="18"/>
              </w:rPr>
              <w:t>anel (circuit breaker box)</w:t>
            </w:r>
          </w:p>
        </w:tc>
        <w:tc>
          <w:tcPr>
            <w:tcW w:w="832" w:type="dxa"/>
            <w:tcBorders>
              <w:top w:val="single" w:sz="4" w:space="0" w:color="auto"/>
              <w:left w:val="single" w:sz="4" w:space="0" w:color="auto"/>
              <w:bottom w:val="single" w:sz="4" w:space="0" w:color="auto"/>
              <w:right w:val="single" w:sz="4" w:space="0" w:color="auto"/>
            </w:tcBorders>
          </w:tcPr>
          <w:p w14:paraId="5A58F523" w14:textId="77777777" w:rsidR="00885446" w:rsidRDefault="00885446" w:rsidP="00C120C1">
            <w:pPr>
              <w:spacing w:after="0" w:line="240" w:lineRule="auto"/>
              <w:jc w:val="center"/>
              <w:rPr>
                <w:rFonts w:ascii="Calibri" w:eastAsia="Times New Roman" w:hAnsi="Calibri" w:cs="Calibri"/>
                <w:color w:val="000000"/>
                <w:sz w:val="18"/>
              </w:rPr>
            </w:pPr>
          </w:p>
        </w:tc>
        <w:tc>
          <w:tcPr>
            <w:tcW w:w="742" w:type="dxa"/>
            <w:tcBorders>
              <w:top w:val="single" w:sz="4" w:space="0" w:color="auto"/>
              <w:left w:val="single" w:sz="4" w:space="0" w:color="auto"/>
              <w:bottom w:val="single" w:sz="4" w:space="0" w:color="auto"/>
              <w:right w:val="single" w:sz="4" w:space="0" w:color="auto"/>
            </w:tcBorders>
            <w:vAlign w:val="center"/>
          </w:tcPr>
          <w:p w14:paraId="4A10FDB5" w14:textId="7CD0339C" w:rsidR="00885446" w:rsidRPr="00093BE7"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vAlign w:val="center"/>
          </w:tcPr>
          <w:p w14:paraId="08E1EB5D"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r>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F03C2"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r>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0136E"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r>
      <w:tr w:rsidR="00885446" w:rsidRPr="00093BE7" w14:paraId="031163FA"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6BE2F8" w14:textId="77777777" w:rsidR="00885446" w:rsidRPr="00093BE7" w:rsidRDefault="00885446" w:rsidP="00C120C1">
            <w:pPr>
              <w:spacing w:after="0" w:line="240" w:lineRule="auto"/>
              <w:rPr>
                <w:rFonts w:ascii="Calibri" w:eastAsia="Times New Roman" w:hAnsi="Calibri" w:cs="Calibri"/>
                <w:color w:val="000000"/>
                <w:sz w:val="18"/>
              </w:rPr>
            </w:pPr>
            <w:r w:rsidRPr="00093BE7">
              <w:rPr>
                <w:rFonts w:ascii="Calibri" w:eastAsia="Times New Roman" w:hAnsi="Calibri" w:cs="Calibri"/>
                <w:color w:val="000000"/>
                <w:sz w:val="18"/>
              </w:rPr>
              <w:t>Wiring (e.g. prewire for 240 V</w:t>
            </w:r>
            <w:r>
              <w:rPr>
                <w:rFonts w:ascii="Calibri" w:eastAsia="Times New Roman" w:hAnsi="Calibri" w:cs="Calibri"/>
                <w:color w:val="000000"/>
                <w:sz w:val="18"/>
              </w:rPr>
              <w:t>olts</w:t>
            </w:r>
            <w:r w:rsidRPr="00093BE7">
              <w:rPr>
                <w:rFonts w:ascii="Calibri" w:eastAsia="Times New Roman" w:hAnsi="Calibri" w:cs="Calibri"/>
                <w:color w:val="000000"/>
                <w:sz w:val="18"/>
              </w:rPr>
              <w:t>)</w:t>
            </w:r>
          </w:p>
        </w:tc>
        <w:tc>
          <w:tcPr>
            <w:tcW w:w="832" w:type="dxa"/>
            <w:tcBorders>
              <w:top w:val="single" w:sz="4" w:space="0" w:color="auto"/>
              <w:left w:val="single" w:sz="4" w:space="0" w:color="auto"/>
              <w:bottom w:val="single" w:sz="4" w:space="0" w:color="auto"/>
              <w:right w:val="single" w:sz="4" w:space="0" w:color="auto"/>
            </w:tcBorders>
          </w:tcPr>
          <w:p w14:paraId="07A23266" w14:textId="77777777" w:rsidR="00885446" w:rsidRDefault="00885446" w:rsidP="00C120C1">
            <w:pPr>
              <w:spacing w:after="0" w:line="240" w:lineRule="auto"/>
              <w:jc w:val="center"/>
              <w:rPr>
                <w:rFonts w:ascii="Calibri" w:eastAsia="Times New Roman" w:hAnsi="Calibri" w:cs="Calibri"/>
                <w:color w:val="000000"/>
                <w:sz w:val="18"/>
              </w:rPr>
            </w:pPr>
          </w:p>
        </w:tc>
        <w:tc>
          <w:tcPr>
            <w:tcW w:w="742" w:type="dxa"/>
            <w:tcBorders>
              <w:top w:val="single" w:sz="4" w:space="0" w:color="auto"/>
              <w:left w:val="single" w:sz="4" w:space="0" w:color="auto"/>
              <w:bottom w:val="single" w:sz="4" w:space="0" w:color="auto"/>
              <w:right w:val="single" w:sz="4" w:space="0" w:color="auto"/>
            </w:tcBorders>
            <w:vAlign w:val="center"/>
          </w:tcPr>
          <w:p w14:paraId="2AEEFB3E" w14:textId="21C11729" w:rsidR="00885446" w:rsidRPr="00093BE7"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vAlign w:val="center"/>
          </w:tcPr>
          <w:p w14:paraId="2D294760"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3FD27"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37B63"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r>
      <w:tr w:rsidR="00885446" w:rsidRPr="00093BE7" w14:paraId="0C229D14" w14:textId="77777777" w:rsidTr="00885446">
        <w:trPr>
          <w:trHeight w:val="288"/>
        </w:trPr>
        <w:tc>
          <w:tcPr>
            <w:tcW w:w="742" w:type="dxa"/>
            <w:tcBorders>
              <w:top w:val="single" w:sz="4" w:space="0" w:color="auto"/>
              <w:left w:val="single" w:sz="4" w:space="0" w:color="auto"/>
              <w:bottom w:val="single" w:sz="4" w:space="0" w:color="auto"/>
              <w:right w:val="single" w:sz="4" w:space="0" w:color="auto"/>
            </w:tcBorders>
            <w:shd w:val="clear" w:color="000000" w:fill="D9D9D9"/>
          </w:tcPr>
          <w:p w14:paraId="2969A4E3" w14:textId="77777777" w:rsidR="00885446" w:rsidRPr="00E6399E" w:rsidRDefault="00885446" w:rsidP="00C120C1">
            <w:pPr>
              <w:spacing w:after="0" w:line="240" w:lineRule="auto"/>
              <w:jc w:val="center"/>
              <w:rPr>
                <w:b/>
                <w:sz w:val="18"/>
                <w:szCs w:val="18"/>
              </w:rPr>
            </w:pPr>
          </w:p>
        </w:tc>
        <w:tc>
          <w:tcPr>
            <w:tcW w:w="9576"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4D352D95" w14:textId="747436DD" w:rsidR="00885446" w:rsidRPr="00E6399E" w:rsidRDefault="00885446" w:rsidP="00C120C1">
            <w:pPr>
              <w:spacing w:after="0" w:line="240" w:lineRule="auto"/>
              <w:jc w:val="center"/>
              <w:rPr>
                <w:rFonts w:ascii="Calibri" w:eastAsia="Times New Roman" w:hAnsi="Calibri" w:cs="Calibri"/>
                <w:b/>
                <w:color w:val="000000"/>
                <w:sz w:val="18"/>
                <w:szCs w:val="18"/>
              </w:rPr>
            </w:pPr>
            <w:r w:rsidRPr="00E6399E">
              <w:rPr>
                <w:b/>
                <w:sz w:val="18"/>
                <w:szCs w:val="18"/>
              </w:rPr>
              <w:t>GENERATE YOUR OWN ELECTRICITY AND STORE ELECTRICITY</w:t>
            </w:r>
          </w:p>
        </w:tc>
      </w:tr>
      <w:tr w:rsidR="00885446" w:rsidRPr="00093BE7" w14:paraId="2BCF13F6"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F0BA9F" w14:textId="77777777" w:rsidR="00885446" w:rsidRPr="00093BE7" w:rsidRDefault="00885446" w:rsidP="00C120C1">
            <w:pPr>
              <w:spacing w:after="0" w:line="240" w:lineRule="auto"/>
              <w:rPr>
                <w:rFonts w:ascii="Calibri" w:eastAsia="Times New Roman" w:hAnsi="Calibri" w:cs="Calibri"/>
                <w:color w:val="000000"/>
                <w:sz w:val="18"/>
              </w:rPr>
            </w:pPr>
            <w:r w:rsidRPr="00093BE7">
              <w:rPr>
                <w:rFonts w:ascii="Calibri" w:eastAsia="Times New Roman" w:hAnsi="Calibri" w:cs="Calibri"/>
                <w:color w:val="000000"/>
                <w:sz w:val="18"/>
              </w:rPr>
              <w:t>Residential (rooftop) solar</w:t>
            </w:r>
          </w:p>
        </w:tc>
        <w:tc>
          <w:tcPr>
            <w:tcW w:w="832" w:type="dxa"/>
            <w:tcBorders>
              <w:top w:val="single" w:sz="4" w:space="0" w:color="auto"/>
              <w:left w:val="single" w:sz="4" w:space="0" w:color="auto"/>
              <w:bottom w:val="single" w:sz="4" w:space="0" w:color="auto"/>
              <w:right w:val="single" w:sz="4" w:space="0" w:color="auto"/>
            </w:tcBorders>
          </w:tcPr>
          <w:p w14:paraId="4BA08876" w14:textId="77777777" w:rsidR="00885446" w:rsidRPr="00093BE7" w:rsidRDefault="00885446" w:rsidP="00C120C1">
            <w:pPr>
              <w:spacing w:after="0" w:line="240" w:lineRule="auto"/>
              <w:jc w:val="center"/>
              <w:rPr>
                <w:rFonts w:ascii="Calibri" w:eastAsia="Times New Roman" w:hAnsi="Calibri" w:cs="Calibri"/>
                <w:color w:val="000000"/>
                <w:sz w:val="18"/>
              </w:rPr>
            </w:pPr>
          </w:p>
        </w:tc>
        <w:tc>
          <w:tcPr>
            <w:tcW w:w="742" w:type="dxa"/>
            <w:tcBorders>
              <w:top w:val="single" w:sz="4" w:space="0" w:color="auto"/>
              <w:left w:val="single" w:sz="4" w:space="0" w:color="auto"/>
              <w:bottom w:val="single" w:sz="4" w:space="0" w:color="auto"/>
              <w:right w:val="single" w:sz="4" w:space="0" w:color="auto"/>
            </w:tcBorders>
            <w:vAlign w:val="center"/>
          </w:tcPr>
          <w:p w14:paraId="7C341BA2" w14:textId="54E761D2"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vAlign w:val="center"/>
          </w:tcPr>
          <w:p w14:paraId="761506B1"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EA36C"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0281A"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r>
      <w:tr w:rsidR="00885446" w:rsidRPr="00093BE7" w14:paraId="3B68E463"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3D85C8" w14:textId="77777777" w:rsidR="00885446" w:rsidRPr="00093BE7" w:rsidRDefault="00885446" w:rsidP="00C120C1">
            <w:pPr>
              <w:spacing w:after="0" w:line="240" w:lineRule="auto"/>
              <w:rPr>
                <w:rFonts w:ascii="Calibri" w:eastAsia="Times New Roman" w:hAnsi="Calibri" w:cs="Calibri"/>
                <w:color w:val="000000"/>
                <w:sz w:val="18"/>
              </w:rPr>
            </w:pPr>
            <w:r w:rsidRPr="00093BE7">
              <w:rPr>
                <w:rFonts w:ascii="Calibri" w:eastAsia="Times New Roman" w:hAnsi="Calibri" w:cs="Calibri"/>
                <w:color w:val="000000"/>
                <w:sz w:val="18"/>
              </w:rPr>
              <w:t>Battery storage of 3 kilowatt-hours or larger</w:t>
            </w:r>
          </w:p>
        </w:tc>
        <w:tc>
          <w:tcPr>
            <w:tcW w:w="832" w:type="dxa"/>
            <w:tcBorders>
              <w:top w:val="single" w:sz="4" w:space="0" w:color="auto"/>
              <w:left w:val="single" w:sz="4" w:space="0" w:color="auto"/>
              <w:bottom w:val="single" w:sz="4" w:space="0" w:color="auto"/>
              <w:right w:val="single" w:sz="4" w:space="0" w:color="auto"/>
            </w:tcBorders>
          </w:tcPr>
          <w:p w14:paraId="58B47A84" w14:textId="77777777" w:rsidR="00885446" w:rsidRPr="00093BE7" w:rsidRDefault="00885446" w:rsidP="00C120C1">
            <w:pPr>
              <w:spacing w:after="0" w:line="240" w:lineRule="auto"/>
              <w:jc w:val="center"/>
              <w:rPr>
                <w:rFonts w:ascii="Calibri" w:eastAsia="Times New Roman" w:hAnsi="Calibri" w:cs="Calibri"/>
                <w:color w:val="000000"/>
                <w:sz w:val="18"/>
              </w:rPr>
            </w:pPr>
          </w:p>
        </w:tc>
        <w:tc>
          <w:tcPr>
            <w:tcW w:w="742" w:type="dxa"/>
            <w:tcBorders>
              <w:top w:val="single" w:sz="4" w:space="0" w:color="auto"/>
              <w:left w:val="single" w:sz="4" w:space="0" w:color="auto"/>
              <w:bottom w:val="single" w:sz="4" w:space="0" w:color="auto"/>
              <w:right w:val="single" w:sz="4" w:space="0" w:color="auto"/>
            </w:tcBorders>
            <w:vAlign w:val="center"/>
          </w:tcPr>
          <w:p w14:paraId="4D421316" w14:textId="689FE22B"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vAlign w:val="center"/>
          </w:tcPr>
          <w:p w14:paraId="7AE30D21"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B9888"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788D3"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r>
      <w:tr w:rsidR="00885446" w:rsidRPr="00093BE7" w14:paraId="4339581E" w14:textId="77777777" w:rsidTr="00885446">
        <w:trPr>
          <w:trHeight w:val="288"/>
        </w:trPr>
        <w:tc>
          <w:tcPr>
            <w:tcW w:w="742" w:type="dxa"/>
            <w:tcBorders>
              <w:top w:val="single" w:sz="4" w:space="0" w:color="auto"/>
              <w:left w:val="single" w:sz="4" w:space="0" w:color="auto"/>
              <w:bottom w:val="single" w:sz="4" w:space="0" w:color="auto"/>
              <w:right w:val="single" w:sz="4" w:space="0" w:color="auto"/>
            </w:tcBorders>
            <w:shd w:val="clear" w:color="000000" w:fill="D9D9D9"/>
          </w:tcPr>
          <w:p w14:paraId="36B48FCD" w14:textId="77777777" w:rsidR="00885446" w:rsidRPr="00E6399E" w:rsidRDefault="00885446" w:rsidP="00C120C1">
            <w:pPr>
              <w:spacing w:after="0" w:line="240" w:lineRule="auto"/>
              <w:jc w:val="center"/>
              <w:rPr>
                <w:b/>
                <w:sz w:val="18"/>
                <w:szCs w:val="18"/>
              </w:rPr>
            </w:pPr>
          </w:p>
        </w:tc>
        <w:tc>
          <w:tcPr>
            <w:tcW w:w="9576"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420E8CB8" w14:textId="1ECCED33" w:rsidR="00885446" w:rsidRPr="00E6399E" w:rsidRDefault="00885446" w:rsidP="00C120C1">
            <w:pPr>
              <w:spacing w:after="0" w:line="240" w:lineRule="auto"/>
              <w:jc w:val="center"/>
              <w:rPr>
                <w:rFonts w:ascii="Calibri" w:eastAsia="Times New Roman" w:hAnsi="Calibri" w:cs="Calibri"/>
                <w:b/>
                <w:color w:val="000000"/>
                <w:sz w:val="18"/>
                <w:szCs w:val="18"/>
              </w:rPr>
            </w:pPr>
            <w:r w:rsidRPr="00E6399E">
              <w:rPr>
                <w:b/>
                <w:sz w:val="18"/>
                <w:szCs w:val="18"/>
              </w:rPr>
              <w:t>APPLIANCES THAT USE THE ELECTRICITY</w:t>
            </w:r>
          </w:p>
        </w:tc>
      </w:tr>
      <w:tr w:rsidR="00885446" w:rsidRPr="00093BE7" w14:paraId="0916F128"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F6589C" w14:textId="77777777" w:rsidR="00885446" w:rsidRPr="00093BE7" w:rsidRDefault="00885446" w:rsidP="00C120C1">
            <w:pPr>
              <w:spacing w:after="0" w:line="240" w:lineRule="auto"/>
              <w:rPr>
                <w:rFonts w:ascii="Calibri" w:eastAsia="Times New Roman" w:hAnsi="Calibri" w:cs="Calibri"/>
                <w:color w:val="000000"/>
                <w:sz w:val="18"/>
              </w:rPr>
            </w:pPr>
            <w:r w:rsidRPr="00093BE7">
              <w:rPr>
                <w:rFonts w:ascii="Calibri" w:eastAsia="Times New Roman" w:hAnsi="Calibri" w:cs="Calibri"/>
                <w:color w:val="000000"/>
                <w:sz w:val="18"/>
              </w:rPr>
              <w:t>Ground source (geothermal) heat pump for indoor space</w:t>
            </w:r>
          </w:p>
        </w:tc>
        <w:tc>
          <w:tcPr>
            <w:tcW w:w="832" w:type="dxa"/>
            <w:tcBorders>
              <w:top w:val="single" w:sz="4" w:space="0" w:color="auto"/>
              <w:left w:val="single" w:sz="4" w:space="0" w:color="auto"/>
              <w:bottom w:val="single" w:sz="4" w:space="0" w:color="auto"/>
              <w:right w:val="single" w:sz="4" w:space="0" w:color="auto"/>
            </w:tcBorders>
          </w:tcPr>
          <w:p w14:paraId="60BA04B8" w14:textId="77777777" w:rsidR="00885446" w:rsidRPr="00093BE7" w:rsidRDefault="00885446" w:rsidP="00C120C1">
            <w:pPr>
              <w:spacing w:after="0" w:line="240" w:lineRule="auto"/>
              <w:jc w:val="center"/>
              <w:rPr>
                <w:rFonts w:ascii="Calibri" w:eastAsia="Times New Roman" w:hAnsi="Calibri" w:cs="Calibri"/>
                <w:color w:val="000000"/>
                <w:sz w:val="18"/>
              </w:rPr>
            </w:pPr>
          </w:p>
        </w:tc>
        <w:tc>
          <w:tcPr>
            <w:tcW w:w="742" w:type="dxa"/>
            <w:tcBorders>
              <w:top w:val="single" w:sz="4" w:space="0" w:color="auto"/>
              <w:left w:val="single" w:sz="4" w:space="0" w:color="auto"/>
              <w:bottom w:val="single" w:sz="4" w:space="0" w:color="auto"/>
              <w:right w:val="single" w:sz="4" w:space="0" w:color="auto"/>
            </w:tcBorders>
            <w:vAlign w:val="center"/>
          </w:tcPr>
          <w:p w14:paraId="4AB206C1" w14:textId="47FD6FE2"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vAlign w:val="center"/>
          </w:tcPr>
          <w:p w14:paraId="2AB9E8CA"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45C95"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099BE"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r>
      <w:tr w:rsidR="00885446" w:rsidRPr="00093BE7" w14:paraId="5B542FD9"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2E4AEC" w14:textId="77777777" w:rsidR="00885446" w:rsidRPr="00093BE7" w:rsidRDefault="00885446" w:rsidP="00C120C1">
            <w:pPr>
              <w:spacing w:after="0" w:line="240" w:lineRule="auto"/>
              <w:rPr>
                <w:rFonts w:ascii="Calibri" w:eastAsia="Times New Roman" w:hAnsi="Calibri" w:cs="Calibri"/>
                <w:color w:val="000000"/>
                <w:sz w:val="18"/>
              </w:rPr>
            </w:pPr>
            <w:r w:rsidRPr="00093BE7">
              <w:rPr>
                <w:rFonts w:ascii="Calibri" w:eastAsia="Times New Roman" w:hAnsi="Calibri" w:cs="Calibri"/>
                <w:color w:val="000000"/>
                <w:sz w:val="18"/>
              </w:rPr>
              <w:t>Heat pump for indoor space</w:t>
            </w:r>
          </w:p>
        </w:tc>
        <w:tc>
          <w:tcPr>
            <w:tcW w:w="832" w:type="dxa"/>
            <w:tcBorders>
              <w:top w:val="single" w:sz="4" w:space="0" w:color="auto"/>
              <w:left w:val="single" w:sz="4" w:space="0" w:color="auto"/>
              <w:bottom w:val="single" w:sz="4" w:space="0" w:color="auto"/>
              <w:right w:val="single" w:sz="4" w:space="0" w:color="auto"/>
            </w:tcBorders>
          </w:tcPr>
          <w:p w14:paraId="3FF5BC2C" w14:textId="35AB33DC" w:rsidR="00885446" w:rsidRDefault="00023D41"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X</w:t>
            </w:r>
          </w:p>
        </w:tc>
        <w:tc>
          <w:tcPr>
            <w:tcW w:w="742" w:type="dxa"/>
            <w:tcBorders>
              <w:top w:val="single" w:sz="4" w:space="0" w:color="auto"/>
              <w:left w:val="single" w:sz="4" w:space="0" w:color="auto"/>
              <w:bottom w:val="single" w:sz="4" w:space="0" w:color="auto"/>
              <w:right w:val="single" w:sz="4" w:space="0" w:color="auto"/>
            </w:tcBorders>
            <w:vAlign w:val="center"/>
          </w:tcPr>
          <w:p w14:paraId="1AFD0CD7" w14:textId="5B53FBF5" w:rsidR="00885446" w:rsidRPr="00093BE7"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vAlign w:val="center"/>
          </w:tcPr>
          <w:p w14:paraId="78E2440E"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r>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9D6E2"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55113"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r>
      <w:tr w:rsidR="00885446" w:rsidRPr="00093BE7" w14:paraId="34F7E302"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BC91E4" w14:textId="77777777" w:rsidR="00885446" w:rsidRPr="00093BE7" w:rsidRDefault="00885446" w:rsidP="00C120C1">
            <w:pPr>
              <w:spacing w:after="0" w:line="240" w:lineRule="auto"/>
              <w:rPr>
                <w:rFonts w:ascii="Calibri" w:eastAsia="Times New Roman" w:hAnsi="Calibri" w:cs="Calibri"/>
                <w:color w:val="000000"/>
                <w:sz w:val="18"/>
              </w:rPr>
            </w:pPr>
            <w:r w:rsidRPr="00093BE7">
              <w:rPr>
                <w:rFonts w:ascii="Calibri" w:eastAsia="Times New Roman" w:hAnsi="Calibri" w:cs="Calibri"/>
                <w:color w:val="000000"/>
                <w:sz w:val="18"/>
              </w:rPr>
              <w:t>Heat pump water heater</w:t>
            </w:r>
          </w:p>
        </w:tc>
        <w:tc>
          <w:tcPr>
            <w:tcW w:w="832" w:type="dxa"/>
            <w:tcBorders>
              <w:top w:val="single" w:sz="4" w:space="0" w:color="auto"/>
              <w:left w:val="single" w:sz="4" w:space="0" w:color="auto"/>
              <w:bottom w:val="single" w:sz="4" w:space="0" w:color="auto"/>
              <w:right w:val="single" w:sz="4" w:space="0" w:color="auto"/>
            </w:tcBorders>
          </w:tcPr>
          <w:p w14:paraId="3B1860D3" w14:textId="6558C979" w:rsidR="00885446"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X</w:t>
            </w:r>
          </w:p>
        </w:tc>
        <w:tc>
          <w:tcPr>
            <w:tcW w:w="742" w:type="dxa"/>
            <w:tcBorders>
              <w:top w:val="single" w:sz="4" w:space="0" w:color="auto"/>
              <w:left w:val="single" w:sz="4" w:space="0" w:color="auto"/>
              <w:bottom w:val="single" w:sz="4" w:space="0" w:color="auto"/>
              <w:right w:val="single" w:sz="4" w:space="0" w:color="auto"/>
            </w:tcBorders>
            <w:vAlign w:val="center"/>
          </w:tcPr>
          <w:p w14:paraId="2835AD8C" w14:textId="5140B97A" w:rsidR="00885446" w:rsidRPr="00093BE7"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vAlign w:val="center"/>
          </w:tcPr>
          <w:p w14:paraId="2E4FA5E8"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r>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C8B26"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10CA"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r>
      <w:tr w:rsidR="00885446" w:rsidRPr="00093BE7" w14:paraId="20CE5BA3"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CCA476" w14:textId="77777777" w:rsidR="00885446" w:rsidRPr="00093BE7" w:rsidRDefault="00885446" w:rsidP="00C120C1">
            <w:pPr>
              <w:spacing w:after="0" w:line="240" w:lineRule="auto"/>
              <w:rPr>
                <w:rFonts w:ascii="Calibri" w:eastAsia="Times New Roman" w:hAnsi="Calibri" w:cs="Calibri"/>
                <w:color w:val="000000"/>
                <w:sz w:val="18"/>
              </w:rPr>
            </w:pPr>
            <w:r w:rsidRPr="00093BE7">
              <w:rPr>
                <w:rFonts w:ascii="Calibri" w:eastAsia="Times New Roman" w:hAnsi="Calibri" w:cs="Calibri"/>
                <w:color w:val="000000"/>
                <w:sz w:val="18"/>
              </w:rPr>
              <w:t>Heat pump clothes dryer</w:t>
            </w:r>
          </w:p>
        </w:tc>
        <w:tc>
          <w:tcPr>
            <w:tcW w:w="832" w:type="dxa"/>
            <w:tcBorders>
              <w:top w:val="single" w:sz="4" w:space="0" w:color="auto"/>
              <w:left w:val="single" w:sz="4" w:space="0" w:color="auto"/>
              <w:bottom w:val="single" w:sz="4" w:space="0" w:color="auto"/>
              <w:right w:val="single" w:sz="4" w:space="0" w:color="auto"/>
            </w:tcBorders>
          </w:tcPr>
          <w:p w14:paraId="1A5C9CF7" w14:textId="77777777" w:rsidR="00885446" w:rsidRDefault="00885446" w:rsidP="00C120C1">
            <w:pPr>
              <w:spacing w:after="0" w:line="240" w:lineRule="auto"/>
              <w:jc w:val="center"/>
              <w:rPr>
                <w:rFonts w:ascii="Calibri" w:eastAsia="Times New Roman" w:hAnsi="Calibri" w:cs="Calibri"/>
                <w:color w:val="000000"/>
                <w:sz w:val="18"/>
              </w:rPr>
            </w:pPr>
          </w:p>
        </w:tc>
        <w:tc>
          <w:tcPr>
            <w:tcW w:w="742" w:type="dxa"/>
            <w:tcBorders>
              <w:top w:val="single" w:sz="4" w:space="0" w:color="auto"/>
              <w:left w:val="single" w:sz="4" w:space="0" w:color="auto"/>
              <w:bottom w:val="single" w:sz="4" w:space="0" w:color="auto"/>
              <w:right w:val="single" w:sz="4" w:space="0" w:color="auto"/>
            </w:tcBorders>
            <w:vAlign w:val="center"/>
          </w:tcPr>
          <w:p w14:paraId="59CE0973" w14:textId="314760E2" w:rsidR="00885446" w:rsidRPr="00093BE7"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vAlign w:val="center"/>
          </w:tcPr>
          <w:p w14:paraId="504D5EA9"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r>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6A16"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3AF06"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r>
      <w:tr w:rsidR="00885446" w:rsidRPr="00093BE7" w14:paraId="6A6B7533"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9E49C4" w14:textId="77777777" w:rsidR="00885446" w:rsidRPr="00093BE7" w:rsidRDefault="00885446" w:rsidP="00C120C1">
            <w:pPr>
              <w:spacing w:after="0" w:line="240" w:lineRule="auto"/>
              <w:rPr>
                <w:rFonts w:ascii="Calibri" w:eastAsia="Times New Roman" w:hAnsi="Calibri" w:cs="Calibri"/>
                <w:color w:val="000000"/>
                <w:sz w:val="18"/>
              </w:rPr>
            </w:pPr>
            <w:r>
              <w:rPr>
                <w:rFonts w:ascii="Calibri" w:eastAsia="Times New Roman" w:hAnsi="Calibri" w:cs="Calibri"/>
                <w:color w:val="000000"/>
                <w:sz w:val="18"/>
              </w:rPr>
              <w:t>E</w:t>
            </w:r>
            <w:r w:rsidRPr="00093BE7">
              <w:rPr>
                <w:rFonts w:ascii="Calibri" w:eastAsia="Times New Roman" w:hAnsi="Calibri" w:cs="Calibri"/>
                <w:color w:val="000000"/>
                <w:sz w:val="18"/>
              </w:rPr>
              <w:t>lectric cooking (e.g. induction or resistance stove)</w:t>
            </w:r>
          </w:p>
        </w:tc>
        <w:tc>
          <w:tcPr>
            <w:tcW w:w="832" w:type="dxa"/>
            <w:tcBorders>
              <w:top w:val="single" w:sz="4" w:space="0" w:color="auto"/>
              <w:left w:val="single" w:sz="4" w:space="0" w:color="auto"/>
              <w:bottom w:val="single" w:sz="4" w:space="0" w:color="auto"/>
              <w:right w:val="single" w:sz="4" w:space="0" w:color="auto"/>
            </w:tcBorders>
          </w:tcPr>
          <w:p w14:paraId="52F17CC5" w14:textId="77777777" w:rsidR="00885446" w:rsidRPr="00093BE7" w:rsidRDefault="00885446" w:rsidP="00C120C1">
            <w:pPr>
              <w:spacing w:after="0" w:line="240" w:lineRule="auto"/>
              <w:jc w:val="center"/>
              <w:rPr>
                <w:rFonts w:ascii="Calibri" w:eastAsia="Times New Roman" w:hAnsi="Calibri" w:cs="Calibri"/>
                <w:color w:val="000000"/>
                <w:sz w:val="18"/>
              </w:rPr>
            </w:pPr>
          </w:p>
        </w:tc>
        <w:tc>
          <w:tcPr>
            <w:tcW w:w="742" w:type="dxa"/>
            <w:tcBorders>
              <w:top w:val="single" w:sz="4" w:space="0" w:color="auto"/>
              <w:left w:val="single" w:sz="4" w:space="0" w:color="auto"/>
              <w:bottom w:val="single" w:sz="4" w:space="0" w:color="auto"/>
              <w:right w:val="single" w:sz="4" w:space="0" w:color="auto"/>
            </w:tcBorders>
            <w:vAlign w:val="center"/>
          </w:tcPr>
          <w:p w14:paraId="7E80BDF7" w14:textId="6DFE618E"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vAlign w:val="center"/>
          </w:tcPr>
          <w:p w14:paraId="2C049DCC"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r>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678B2"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1197D"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r>
      <w:tr w:rsidR="00885446" w:rsidRPr="00093BE7" w14:paraId="2C119E89" w14:textId="77777777" w:rsidTr="00885446">
        <w:trPr>
          <w:trHeight w:val="288"/>
        </w:trPr>
        <w:tc>
          <w:tcPr>
            <w:tcW w:w="742" w:type="dxa"/>
            <w:tcBorders>
              <w:top w:val="single" w:sz="4" w:space="0" w:color="auto"/>
              <w:left w:val="single" w:sz="4" w:space="0" w:color="auto"/>
              <w:bottom w:val="single" w:sz="4" w:space="0" w:color="auto"/>
              <w:right w:val="single" w:sz="4" w:space="0" w:color="auto"/>
            </w:tcBorders>
            <w:shd w:val="clear" w:color="000000" w:fill="D9D9D9"/>
          </w:tcPr>
          <w:p w14:paraId="31C6AF2D" w14:textId="77777777" w:rsidR="00885446" w:rsidRPr="00E6399E" w:rsidRDefault="00885446" w:rsidP="00C120C1">
            <w:pPr>
              <w:spacing w:after="0" w:line="240" w:lineRule="auto"/>
              <w:jc w:val="center"/>
              <w:rPr>
                <w:b/>
                <w:sz w:val="18"/>
                <w:szCs w:val="18"/>
              </w:rPr>
            </w:pPr>
          </w:p>
        </w:tc>
        <w:tc>
          <w:tcPr>
            <w:tcW w:w="9576"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377C067C" w14:textId="154C78E5" w:rsidR="00885446" w:rsidRPr="00E6399E" w:rsidRDefault="00885446" w:rsidP="00C120C1">
            <w:pPr>
              <w:spacing w:after="0" w:line="240" w:lineRule="auto"/>
              <w:jc w:val="center"/>
              <w:rPr>
                <w:rFonts w:ascii="Calibri" w:eastAsia="Times New Roman" w:hAnsi="Calibri" w:cs="Calibri"/>
                <w:b/>
                <w:color w:val="000000"/>
                <w:sz w:val="18"/>
                <w:szCs w:val="18"/>
              </w:rPr>
            </w:pPr>
            <w:r w:rsidRPr="00E6399E">
              <w:rPr>
                <w:b/>
                <w:sz w:val="18"/>
                <w:szCs w:val="18"/>
              </w:rPr>
              <w:t>BUILDING ENVELOPE AND WEATHERIZATION THAT CAN REDUCE THE ELECTRICITY NEEDED TO HEAT AND COOL YOUR HOME</w:t>
            </w:r>
          </w:p>
        </w:tc>
      </w:tr>
      <w:tr w:rsidR="00885446" w:rsidRPr="00093BE7" w14:paraId="42BB4DD0"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BBF4B" w14:textId="77777777" w:rsidR="00885446" w:rsidRPr="00093BE7" w:rsidRDefault="00885446" w:rsidP="00C120C1">
            <w:pPr>
              <w:spacing w:after="0" w:line="240" w:lineRule="auto"/>
              <w:rPr>
                <w:rFonts w:ascii="Calibri" w:eastAsia="Times New Roman" w:hAnsi="Calibri" w:cs="Calibri"/>
                <w:color w:val="000000"/>
                <w:sz w:val="18"/>
              </w:rPr>
            </w:pPr>
            <w:r w:rsidRPr="001C6FE8">
              <w:rPr>
                <w:rFonts w:ascii="Calibri" w:eastAsia="Times New Roman" w:hAnsi="Calibri" w:cs="Calibri"/>
                <w:sz w:val="18"/>
              </w:rPr>
              <w:t>Home energy audit</w:t>
            </w:r>
          </w:p>
        </w:tc>
        <w:tc>
          <w:tcPr>
            <w:tcW w:w="832" w:type="dxa"/>
            <w:tcBorders>
              <w:top w:val="single" w:sz="4" w:space="0" w:color="auto"/>
              <w:left w:val="single" w:sz="4" w:space="0" w:color="auto"/>
              <w:bottom w:val="single" w:sz="4" w:space="0" w:color="auto"/>
              <w:right w:val="single" w:sz="4" w:space="0" w:color="auto"/>
            </w:tcBorders>
          </w:tcPr>
          <w:p w14:paraId="2CF4F921" w14:textId="1A36127B" w:rsidR="00885446" w:rsidRPr="00093BE7"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X</w:t>
            </w:r>
          </w:p>
        </w:tc>
        <w:tc>
          <w:tcPr>
            <w:tcW w:w="742" w:type="dxa"/>
            <w:tcBorders>
              <w:top w:val="single" w:sz="4" w:space="0" w:color="auto"/>
              <w:left w:val="single" w:sz="4" w:space="0" w:color="auto"/>
              <w:bottom w:val="single" w:sz="4" w:space="0" w:color="auto"/>
              <w:right w:val="single" w:sz="4" w:space="0" w:color="auto"/>
            </w:tcBorders>
            <w:vAlign w:val="center"/>
          </w:tcPr>
          <w:p w14:paraId="66E66BB2" w14:textId="2E3B1DDA"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vAlign w:val="center"/>
          </w:tcPr>
          <w:p w14:paraId="30BE887F"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8873B25"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6F4A71A"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r>
      <w:tr w:rsidR="00885446" w:rsidRPr="00093BE7" w14:paraId="279B7ED5"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A4F556" w14:textId="77777777" w:rsidR="00885446" w:rsidRPr="00093BE7" w:rsidRDefault="00885446" w:rsidP="00C120C1">
            <w:pPr>
              <w:spacing w:after="0" w:line="240" w:lineRule="auto"/>
              <w:rPr>
                <w:rFonts w:ascii="Calibri" w:eastAsia="Times New Roman" w:hAnsi="Calibri" w:cs="Calibri"/>
                <w:color w:val="000000"/>
                <w:sz w:val="18"/>
              </w:rPr>
            </w:pPr>
            <w:r w:rsidRPr="00093BE7">
              <w:rPr>
                <w:rFonts w:ascii="Calibri" w:eastAsia="Times New Roman" w:hAnsi="Calibri" w:cs="Calibri"/>
                <w:color w:val="000000"/>
                <w:sz w:val="18"/>
              </w:rPr>
              <w:t>Insulation and air sealing</w:t>
            </w:r>
          </w:p>
        </w:tc>
        <w:tc>
          <w:tcPr>
            <w:tcW w:w="832" w:type="dxa"/>
            <w:tcBorders>
              <w:top w:val="single" w:sz="4" w:space="0" w:color="auto"/>
              <w:left w:val="single" w:sz="4" w:space="0" w:color="auto"/>
              <w:bottom w:val="single" w:sz="4" w:space="0" w:color="auto"/>
              <w:right w:val="single" w:sz="4" w:space="0" w:color="auto"/>
            </w:tcBorders>
          </w:tcPr>
          <w:p w14:paraId="0492CF73" w14:textId="276FC543" w:rsidR="00885446" w:rsidRPr="00093BE7" w:rsidRDefault="00885446"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X</w:t>
            </w:r>
          </w:p>
        </w:tc>
        <w:tc>
          <w:tcPr>
            <w:tcW w:w="742" w:type="dxa"/>
            <w:tcBorders>
              <w:top w:val="single" w:sz="4" w:space="0" w:color="auto"/>
              <w:left w:val="single" w:sz="4" w:space="0" w:color="auto"/>
              <w:bottom w:val="single" w:sz="4" w:space="0" w:color="auto"/>
              <w:right w:val="single" w:sz="4" w:space="0" w:color="auto"/>
            </w:tcBorders>
            <w:vAlign w:val="center"/>
          </w:tcPr>
          <w:p w14:paraId="2164B6BE" w14:textId="4D064506"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vAlign w:val="center"/>
          </w:tcPr>
          <w:p w14:paraId="2FC349FA"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9C313"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r>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DA624"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r>
      <w:tr w:rsidR="00885446" w:rsidRPr="00093BE7" w14:paraId="035C9E29" w14:textId="77777777" w:rsidTr="00023D41">
        <w:trPr>
          <w:trHeight w:val="288"/>
        </w:trPr>
        <w:tc>
          <w:tcPr>
            <w:tcW w:w="6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5D7D5C" w14:textId="77777777" w:rsidR="00885446" w:rsidRPr="00093BE7" w:rsidRDefault="00885446" w:rsidP="00C120C1">
            <w:pPr>
              <w:spacing w:after="0" w:line="240" w:lineRule="auto"/>
              <w:rPr>
                <w:rFonts w:ascii="Calibri" w:eastAsia="Times New Roman" w:hAnsi="Calibri" w:cs="Calibri"/>
                <w:color w:val="000000"/>
                <w:sz w:val="18"/>
              </w:rPr>
            </w:pPr>
            <w:r w:rsidRPr="00093BE7">
              <w:rPr>
                <w:rFonts w:ascii="Calibri" w:eastAsia="Times New Roman" w:hAnsi="Calibri" w:cs="Calibri"/>
                <w:color w:val="000000"/>
                <w:sz w:val="18"/>
              </w:rPr>
              <w:t>Windows and skylights</w:t>
            </w:r>
          </w:p>
        </w:tc>
        <w:tc>
          <w:tcPr>
            <w:tcW w:w="832" w:type="dxa"/>
            <w:tcBorders>
              <w:top w:val="single" w:sz="4" w:space="0" w:color="auto"/>
              <w:left w:val="single" w:sz="4" w:space="0" w:color="auto"/>
              <w:bottom w:val="single" w:sz="4" w:space="0" w:color="auto"/>
              <w:right w:val="single" w:sz="4" w:space="0" w:color="auto"/>
            </w:tcBorders>
          </w:tcPr>
          <w:p w14:paraId="515FAB18" w14:textId="585B10AF" w:rsidR="00885446" w:rsidRPr="00093BE7" w:rsidRDefault="003F02B8"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X</w:t>
            </w:r>
          </w:p>
        </w:tc>
        <w:tc>
          <w:tcPr>
            <w:tcW w:w="742" w:type="dxa"/>
            <w:tcBorders>
              <w:top w:val="single" w:sz="4" w:space="0" w:color="auto"/>
              <w:left w:val="single" w:sz="4" w:space="0" w:color="auto"/>
              <w:bottom w:val="single" w:sz="4" w:space="0" w:color="auto"/>
              <w:right w:val="single" w:sz="4" w:space="0" w:color="auto"/>
            </w:tcBorders>
            <w:vAlign w:val="center"/>
          </w:tcPr>
          <w:p w14:paraId="049EECF2" w14:textId="0F2D2135"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vAlign w:val="center"/>
          </w:tcPr>
          <w:p w14:paraId="5FF4AE11"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6BE2F"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ADC28"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r>
      <w:tr w:rsidR="00885446" w:rsidRPr="00093BE7" w14:paraId="657396BF" w14:textId="77777777" w:rsidTr="00023D41">
        <w:trPr>
          <w:trHeight w:val="288"/>
        </w:trPr>
        <w:tc>
          <w:tcPr>
            <w:tcW w:w="6290"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132C4425" w14:textId="77777777" w:rsidR="00885446" w:rsidRPr="00093BE7" w:rsidRDefault="00885446" w:rsidP="00C120C1">
            <w:pPr>
              <w:spacing w:after="0" w:line="240" w:lineRule="auto"/>
              <w:rPr>
                <w:rFonts w:ascii="Calibri" w:eastAsia="Times New Roman" w:hAnsi="Calibri" w:cs="Calibri"/>
                <w:color w:val="000000"/>
                <w:sz w:val="18"/>
              </w:rPr>
            </w:pPr>
            <w:r w:rsidRPr="00093BE7">
              <w:rPr>
                <w:rFonts w:ascii="Calibri" w:eastAsia="Times New Roman" w:hAnsi="Calibri" w:cs="Calibri"/>
                <w:color w:val="000000"/>
                <w:sz w:val="18"/>
              </w:rPr>
              <w:t>Doors</w:t>
            </w:r>
          </w:p>
        </w:tc>
        <w:tc>
          <w:tcPr>
            <w:tcW w:w="832" w:type="dxa"/>
            <w:tcBorders>
              <w:top w:val="single" w:sz="4" w:space="0" w:color="auto"/>
              <w:left w:val="single" w:sz="4" w:space="0" w:color="auto"/>
              <w:bottom w:val="single" w:sz="8" w:space="0" w:color="auto"/>
              <w:right w:val="single" w:sz="4" w:space="0" w:color="auto"/>
            </w:tcBorders>
          </w:tcPr>
          <w:p w14:paraId="7E384C07" w14:textId="389BDBFF" w:rsidR="00885446" w:rsidRPr="00093BE7" w:rsidRDefault="003F02B8" w:rsidP="00C120C1">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X</w:t>
            </w:r>
          </w:p>
        </w:tc>
        <w:tc>
          <w:tcPr>
            <w:tcW w:w="742" w:type="dxa"/>
            <w:tcBorders>
              <w:top w:val="single" w:sz="4" w:space="0" w:color="auto"/>
              <w:left w:val="single" w:sz="4" w:space="0" w:color="auto"/>
              <w:bottom w:val="single" w:sz="8" w:space="0" w:color="auto"/>
              <w:right w:val="single" w:sz="4" w:space="0" w:color="auto"/>
            </w:tcBorders>
            <w:vAlign w:val="center"/>
          </w:tcPr>
          <w:p w14:paraId="243EEA3A" w14:textId="5E33A470"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c>
          <w:tcPr>
            <w:tcW w:w="818" w:type="dxa"/>
            <w:tcBorders>
              <w:top w:val="single" w:sz="4" w:space="0" w:color="auto"/>
              <w:left w:val="single" w:sz="4" w:space="0" w:color="auto"/>
              <w:bottom w:val="single" w:sz="8" w:space="0" w:color="auto"/>
              <w:right w:val="single" w:sz="4" w:space="0" w:color="auto"/>
            </w:tcBorders>
            <w:vAlign w:val="center"/>
          </w:tcPr>
          <w:p w14:paraId="1CAC820C"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c>
          <w:tcPr>
            <w:tcW w:w="818"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105CB12"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X</w:t>
            </w:r>
          </w:p>
        </w:tc>
        <w:tc>
          <w:tcPr>
            <w:tcW w:w="818"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64C3AAB" w14:textId="77777777" w:rsidR="00885446" w:rsidRPr="00093BE7" w:rsidRDefault="00885446" w:rsidP="00C120C1">
            <w:pPr>
              <w:spacing w:after="0" w:line="240" w:lineRule="auto"/>
              <w:jc w:val="center"/>
              <w:rPr>
                <w:rFonts w:ascii="Calibri" w:eastAsia="Times New Roman" w:hAnsi="Calibri" w:cs="Calibri"/>
                <w:color w:val="000000"/>
                <w:sz w:val="18"/>
              </w:rPr>
            </w:pPr>
            <w:r w:rsidRPr="00093BE7">
              <w:rPr>
                <w:rFonts w:ascii="Calibri" w:eastAsia="Times New Roman" w:hAnsi="Calibri" w:cs="Calibri"/>
                <w:color w:val="000000"/>
                <w:sz w:val="18"/>
              </w:rPr>
              <w:t>−</w:t>
            </w:r>
          </w:p>
        </w:tc>
      </w:tr>
      <w:tr w:rsidR="00885446" w:rsidRPr="00093BE7" w14:paraId="698197D1" w14:textId="77777777" w:rsidTr="00885446">
        <w:trPr>
          <w:trHeight w:val="288"/>
        </w:trPr>
        <w:tc>
          <w:tcPr>
            <w:tcW w:w="742" w:type="dxa"/>
            <w:tcBorders>
              <w:top w:val="single" w:sz="8" w:space="0" w:color="auto"/>
            </w:tcBorders>
          </w:tcPr>
          <w:p w14:paraId="62E2BE90" w14:textId="77777777" w:rsidR="00885446" w:rsidRDefault="00885446" w:rsidP="00A04DED">
            <w:pPr>
              <w:spacing w:after="0" w:line="240" w:lineRule="auto"/>
              <w:rPr>
                <w:rFonts w:ascii="Calibri" w:eastAsia="Times New Roman" w:hAnsi="Calibri" w:cs="Calibri"/>
                <w:color w:val="000000"/>
                <w:sz w:val="18"/>
              </w:rPr>
            </w:pPr>
          </w:p>
        </w:tc>
        <w:tc>
          <w:tcPr>
            <w:tcW w:w="9576" w:type="dxa"/>
            <w:gridSpan w:val="6"/>
            <w:tcBorders>
              <w:top w:val="single" w:sz="8" w:space="0" w:color="auto"/>
            </w:tcBorders>
            <w:shd w:val="clear" w:color="auto" w:fill="auto"/>
            <w:vAlign w:val="center"/>
            <w:hideMark/>
          </w:tcPr>
          <w:p w14:paraId="1E6B1B7E" w14:textId="50C9A599" w:rsidR="00885446" w:rsidRPr="007B2B9C" w:rsidRDefault="00885446" w:rsidP="00A04DED">
            <w:pPr>
              <w:spacing w:after="0" w:line="240" w:lineRule="auto"/>
              <w:rPr>
                <w:rFonts w:ascii="Calibri" w:eastAsia="Times New Roman" w:hAnsi="Calibri" w:cs="Calibri"/>
                <w:color w:val="000000"/>
                <w:sz w:val="18"/>
              </w:rPr>
            </w:pPr>
            <w:r>
              <w:rPr>
                <w:rFonts w:ascii="Calibri" w:eastAsia="Times New Roman" w:hAnsi="Calibri" w:cs="Calibri"/>
                <w:color w:val="000000"/>
                <w:sz w:val="18"/>
              </w:rPr>
              <w:t xml:space="preserve">*      </w:t>
            </w:r>
            <w:r w:rsidRPr="007B2B9C">
              <w:rPr>
                <w:rFonts w:ascii="Calibri" w:eastAsia="Times New Roman" w:hAnsi="Calibri" w:cs="Calibri"/>
                <w:color w:val="000000"/>
                <w:sz w:val="18"/>
              </w:rPr>
              <w:t>If needed for new efficient appliances</w:t>
            </w:r>
          </w:p>
          <w:p w14:paraId="0E0A7F27" w14:textId="77777777" w:rsidR="00885446" w:rsidRDefault="00885446" w:rsidP="00A04DED">
            <w:pPr>
              <w:spacing w:after="0" w:line="240" w:lineRule="auto"/>
              <w:rPr>
                <w:rFonts w:ascii="Calibri" w:eastAsia="Times New Roman" w:hAnsi="Calibri" w:cs="Calibri"/>
                <w:color w:val="000000"/>
                <w:sz w:val="18"/>
              </w:rPr>
            </w:pPr>
            <w:r>
              <w:rPr>
                <w:rFonts w:ascii="Calibri" w:eastAsia="Times New Roman" w:hAnsi="Calibri" w:cs="Calibri"/>
                <w:color w:val="000000"/>
                <w:sz w:val="18"/>
              </w:rPr>
              <w:t>**    Upgrade from 60 amps or less</w:t>
            </w:r>
          </w:p>
          <w:p w14:paraId="43BCAE7E" w14:textId="77777777" w:rsidR="00885446" w:rsidRDefault="00885446" w:rsidP="00A04DED">
            <w:pPr>
              <w:spacing w:after="0" w:line="240" w:lineRule="auto"/>
              <w:rPr>
                <w:rFonts w:ascii="Calibri" w:eastAsia="Times New Roman" w:hAnsi="Calibri" w:cs="Calibri"/>
                <w:color w:val="000000"/>
                <w:sz w:val="18"/>
              </w:rPr>
            </w:pPr>
            <w:r>
              <w:rPr>
                <w:rFonts w:ascii="Calibri" w:eastAsia="Times New Roman" w:hAnsi="Calibri" w:cs="Calibri"/>
                <w:color w:val="000000"/>
                <w:sz w:val="18"/>
              </w:rPr>
              <w:t>***  Upgrade to at least 200 amps</w:t>
            </w:r>
          </w:p>
          <w:p w14:paraId="387F01DF" w14:textId="77777777" w:rsidR="00885446" w:rsidRDefault="00885446" w:rsidP="00A04DED">
            <w:pPr>
              <w:spacing w:after="0" w:line="240" w:lineRule="auto"/>
              <w:rPr>
                <w:rFonts w:ascii="Calibri" w:eastAsia="Times New Roman" w:hAnsi="Calibri" w:cs="Calibri"/>
                <w:color w:val="000000"/>
                <w:sz w:val="18"/>
              </w:rPr>
            </w:pPr>
            <w:r>
              <w:rPr>
                <w:rFonts w:ascii="Calibri" w:eastAsia="Times New Roman" w:hAnsi="Calibri" w:cs="Calibri"/>
                <w:color w:val="000000"/>
                <w:sz w:val="18"/>
              </w:rPr>
              <w:t>^      I</w:t>
            </w:r>
            <w:r w:rsidRPr="00093BE7">
              <w:rPr>
                <w:rFonts w:ascii="Calibri" w:eastAsia="Times New Roman" w:hAnsi="Calibri" w:cs="Calibri"/>
                <w:color w:val="000000"/>
                <w:sz w:val="18"/>
              </w:rPr>
              <w:t>f replace electrical resistance appliance like baseboard electric</w:t>
            </w:r>
          </w:p>
          <w:p w14:paraId="7B77A9A4" w14:textId="77777777" w:rsidR="00885446" w:rsidRDefault="00885446" w:rsidP="00A04DED">
            <w:pPr>
              <w:spacing w:after="0" w:line="240" w:lineRule="auto"/>
              <w:rPr>
                <w:rFonts w:ascii="Calibri" w:eastAsia="Times New Roman" w:hAnsi="Calibri" w:cs="Calibri"/>
                <w:color w:val="000000"/>
                <w:sz w:val="18"/>
              </w:rPr>
            </w:pPr>
            <w:r>
              <w:rPr>
                <w:rFonts w:ascii="Calibri" w:eastAsia="Times New Roman" w:hAnsi="Calibri" w:cs="Calibri"/>
                <w:color w:val="000000"/>
                <w:sz w:val="18"/>
              </w:rPr>
              <w:t>^^    Only if replacing fossil fuel burning appliance</w:t>
            </w:r>
          </w:p>
          <w:p w14:paraId="7A7805F5" w14:textId="77777777" w:rsidR="00885446" w:rsidRDefault="00885446" w:rsidP="00A04DED">
            <w:pPr>
              <w:spacing w:after="0" w:line="240" w:lineRule="auto"/>
              <w:rPr>
                <w:rFonts w:ascii="Calibri" w:eastAsia="Times New Roman" w:hAnsi="Calibri" w:cs="Calibri"/>
                <w:color w:val="000000"/>
                <w:sz w:val="18"/>
              </w:rPr>
            </w:pPr>
            <w:r>
              <w:rPr>
                <w:rFonts w:ascii="Calibri" w:eastAsia="Times New Roman" w:hAnsi="Calibri" w:cs="Calibri"/>
                <w:color w:val="000000"/>
                <w:sz w:val="18"/>
              </w:rPr>
              <w:t>^^</w:t>
            </w:r>
            <w:proofErr w:type="gramStart"/>
            <w:r>
              <w:rPr>
                <w:rFonts w:ascii="Calibri" w:eastAsia="Times New Roman" w:hAnsi="Calibri" w:cs="Calibri"/>
                <w:color w:val="000000"/>
                <w:sz w:val="18"/>
              </w:rPr>
              <w:t>^  Materials</w:t>
            </w:r>
            <w:proofErr w:type="gramEnd"/>
            <w:r>
              <w:rPr>
                <w:rFonts w:ascii="Calibri" w:eastAsia="Times New Roman" w:hAnsi="Calibri" w:cs="Calibri"/>
                <w:color w:val="000000"/>
                <w:sz w:val="18"/>
              </w:rPr>
              <w:t xml:space="preserve"> only</w:t>
            </w:r>
          </w:p>
          <w:p w14:paraId="38B3EC6B" w14:textId="53505BC6" w:rsidR="00885446" w:rsidRPr="00093BE7" w:rsidRDefault="00885446" w:rsidP="00A04DED">
            <w:pPr>
              <w:spacing w:after="0" w:line="240" w:lineRule="auto"/>
              <w:rPr>
                <w:rFonts w:ascii="Calibri" w:eastAsia="Times New Roman" w:hAnsi="Calibri" w:cs="Calibri"/>
                <w:color w:val="000000"/>
                <w:sz w:val="18"/>
              </w:rPr>
            </w:pPr>
            <w:proofErr w:type="spellStart"/>
            <w:proofErr w:type="gramStart"/>
            <w:r>
              <w:rPr>
                <w:rFonts w:ascii="Calibri" w:eastAsia="Times New Roman" w:hAnsi="Calibri" w:cs="Calibri"/>
                <w:color w:val="000000"/>
                <w:sz w:val="18"/>
              </w:rPr>
              <w:t>HPwES</w:t>
            </w:r>
            <w:proofErr w:type="spellEnd"/>
            <w:r>
              <w:rPr>
                <w:rFonts w:ascii="Calibri" w:eastAsia="Times New Roman" w:hAnsi="Calibri" w:cs="Calibri"/>
                <w:color w:val="000000"/>
                <w:sz w:val="18"/>
              </w:rPr>
              <w:t xml:space="preserve">  Home</w:t>
            </w:r>
            <w:proofErr w:type="gramEnd"/>
            <w:r>
              <w:rPr>
                <w:rFonts w:ascii="Calibri" w:eastAsia="Times New Roman" w:hAnsi="Calibri" w:cs="Calibri"/>
                <w:color w:val="000000"/>
                <w:sz w:val="18"/>
              </w:rPr>
              <w:t xml:space="preserve"> Performance with Energy Star. </w:t>
            </w:r>
            <w:r w:rsidR="003F02B8">
              <w:rPr>
                <w:rFonts w:ascii="Calibri" w:eastAsia="Times New Roman" w:hAnsi="Calibri" w:cs="Calibri"/>
                <w:color w:val="000000"/>
                <w:sz w:val="18"/>
              </w:rPr>
              <w:t xml:space="preserve">$5K rebate if modeled energy improvement is &gt; 25% </w:t>
            </w:r>
            <w:r w:rsidR="003F02B8">
              <w:rPr>
                <w:rFonts w:ascii="Calibri" w:eastAsia="Times New Roman" w:hAnsi="Calibri" w:cs="Calibri"/>
                <w:color w:val="000000"/>
                <w:sz w:val="18"/>
              </w:rPr>
              <w:br/>
            </w:r>
            <w:r w:rsidR="007A1BC3">
              <w:rPr>
                <w:rFonts w:ascii="Calibri" w:eastAsia="Times New Roman" w:hAnsi="Calibri" w:cs="Calibri"/>
                <w:color w:val="000000"/>
                <w:sz w:val="18"/>
              </w:rPr>
              <w:t xml:space="preserve">              </w:t>
            </w:r>
            <w:r w:rsidR="003F02B8">
              <w:rPr>
                <w:rFonts w:ascii="Calibri" w:eastAsia="Times New Roman" w:hAnsi="Calibri" w:cs="Calibri"/>
                <w:color w:val="000000"/>
                <w:sz w:val="18"/>
              </w:rPr>
              <w:t>(lower rebates for smaller modeled energy improvements</w:t>
            </w:r>
            <w:r w:rsidR="00023D41">
              <w:rPr>
                <w:rFonts w:ascii="Calibri" w:eastAsia="Times New Roman" w:hAnsi="Calibri" w:cs="Calibri"/>
                <w:color w:val="000000"/>
                <w:sz w:val="18"/>
              </w:rPr>
              <w:t xml:space="preserve">; </w:t>
            </w:r>
            <w:r w:rsidR="007A1BC3">
              <w:rPr>
                <w:rFonts w:ascii="Calibri" w:eastAsia="Times New Roman" w:hAnsi="Calibri" w:cs="Calibri"/>
                <w:color w:val="000000"/>
                <w:sz w:val="18"/>
              </w:rPr>
              <w:t>income is not considered</w:t>
            </w:r>
            <w:r w:rsidR="003F02B8">
              <w:rPr>
                <w:rFonts w:ascii="Calibri" w:eastAsia="Times New Roman" w:hAnsi="Calibri" w:cs="Calibri"/>
                <w:color w:val="000000"/>
                <w:sz w:val="18"/>
              </w:rPr>
              <w:t>)</w:t>
            </w:r>
          </w:p>
        </w:tc>
      </w:tr>
    </w:tbl>
    <w:p w14:paraId="2BAA09B0" w14:textId="77777777" w:rsidR="00E6399E" w:rsidRDefault="00E6399E" w:rsidP="0078610E"/>
    <w:p w14:paraId="354279D5" w14:textId="77777777" w:rsidR="00A772F2" w:rsidRDefault="0078610E" w:rsidP="0078610E">
      <w:r w:rsidRPr="00965B2B">
        <w:rPr>
          <w:b/>
        </w:rPr>
        <w:t xml:space="preserve">25D </w:t>
      </w:r>
      <w:r w:rsidR="00A772F2">
        <w:rPr>
          <w:b/>
        </w:rPr>
        <w:t>T</w:t>
      </w:r>
      <w:r w:rsidRPr="00965B2B">
        <w:rPr>
          <w:b/>
        </w:rPr>
        <w:t xml:space="preserve">ax </w:t>
      </w:r>
      <w:r w:rsidR="00A772F2">
        <w:rPr>
          <w:b/>
        </w:rPr>
        <w:t>C</w:t>
      </w:r>
      <w:r w:rsidRPr="00965B2B">
        <w:rPr>
          <w:b/>
        </w:rPr>
        <w:t>redit</w:t>
      </w:r>
      <w:r w:rsidR="00A772F2">
        <w:rPr>
          <w:b/>
        </w:rPr>
        <w:t xml:space="preserve"> Program</w:t>
      </w:r>
      <w:r w:rsidR="00E6399E">
        <w:rPr>
          <w:b/>
        </w:rPr>
        <w:t>:</w:t>
      </w:r>
    </w:p>
    <w:p w14:paraId="5248B280" w14:textId="77777777" w:rsidR="0078610E" w:rsidRDefault="00A772F2" w:rsidP="0078610E">
      <w:r>
        <w:t>T</w:t>
      </w:r>
      <w:r w:rsidR="00E6399E">
        <w:t xml:space="preserve">his program </w:t>
      </w:r>
      <w:r w:rsidR="0078610E">
        <w:t xml:space="preserve">only supports the two items in generate </w:t>
      </w:r>
      <w:r w:rsidR="00E6399E">
        <w:t xml:space="preserve">your own </w:t>
      </w:r>
      <w:r w:rsidR="0078610E">
        <w:t xml:space="preserve">electricity and </w:t>
      </w:r>
      <w:r w:rsidR="00E6399E">
        <w:t xml:space="preserve">the appliance of </w:t>
      </w:r>
      <w:r w:rsidR="0078610E">
        <w:t>ground source heat pumps while none of the three other programs support these items.</w:t>
      </w:r>
      <w:r w:rsidR="00965B2B">
        <w:t xml:space="preserve"> These three items are not covered further in the remainder of this document except for the few points made here. Many homes may not be suitable for rooftop solar (e.g. not enough sun exposure) or for a ground source heat pump (lack of sufficient land). If your home may be suitable for these improvements (including the battery storage if solar is added) they should be seriously considered. They can be expensive but there are often generous or flexible ways to finance the projects but they are perhaps the most cost effective home electrification steps that can be taken. In addition these projects are generally undertaken by </w:t>
      </w:r>
      <w:r w:rsidR="000B526A">
        <w:t xml:space="preserve">specialist </w:t>
      </w:r>
      <w:r w:rsidR="00965B2B">
        <w:t xml:space="preserve">contractors who </w:t>
      </w:r>
      <w:r w:rsidR="000B526A">
        <w:t xml:space="preserve">can add a high level of expertise to support the carrying out of these more costly and involved projects. Other guides to help with these projects are (to be added). The 25D tax credit to help pay for these projects allows a tax credit for 30% of the cost. There is no income limit for </w:t>
      </w:r>
      <w:r w:rsidR="000B526A">
        <w:lastRenderedPageBreak/>
        <w:t>the tax credit and if 30% of the cost of the project is greater than federal taxes owed for the year of the installation, unused credit can be carried forward to subsequent tax years until the entire 30% credit is received.</w:t>
      </w:r>
    </w:p>
    <w:p w14:paraId="49F4B556" w14:textId="77777777" w:rsidR="00A772F2" w:rsidRDefault="00E6399E" w:rsidP="0078610E">
      <w:r>
        <w:rPr>
          <w:b/>
        </w:rPr>
        <w:t>H</w:t>
      </w:r>
      <w:r w:rsidRPr="00993154">
        <w:rPr>
          <w:b/>
        </w:rPr>
        <w:t xml:space="preserve">ome </w:t>
      </w:r>
      <w:r w:rsidR="00A772F2">
        <w:rPr>
          <w:b/>
        </w:rPr>
        <w:t>E</w:t>
      </w:r>
      <w:r w:rsidRPr="00993154">
        <w:rPr>
          <w:b/>
        </w:rPr>
        <w:t xml:space="preserve">nergy </w:t>
      </w:r>
      <w:r w:rsidR="00A772F2">
        <w:rPr>
          <w:b/>
        </w:rPr>
        <w:t>A</w:t>
      </w:r>
      <w:r w:rsidRPr="00993154">
        <w:rPr>
          <w:b/>
        </w:rPr>
        <w:t>udit</w:t>
      </w:r>
      <w:r>
        <w:rPr>
          <w:b/>
        </w:rPr>
        <w:t>s:</w:t>
      </w:r>
    </w:p>
    <w:p w14:paraId="4BDD801B" w14:textId="77777777" w:rsidR="00993154" w:rsidRDefault="00A772F2" w:rsidP="0078610E">
      <w:r>
        <w:t>O</w:t>
      </w:r>
      <w:r w:rsidR="00A53ADD">
        <w:t>f the IRA programs</w:t>
      </w:r>
      <w:r w:rsidR="005A2DA8">
        <w:t>,</w:t>
      </w:r>
      <w:r w:rsidR="00A53ADD">
        <w:t xml:space="preserve"> o</w:t>
      </w:r>
      <w:r w:rsidR="00993154">
        <w:t xml:space="preserve">nly the </w:t>
      </w:r>
      <w:r w:rsidR="00993154" w:rsidRPr="00A53ADD">
        <w:rPr>
          <w:b/>
        </w:rPr>
        <w:t>25C</w:t>
      </w:r>
      <w:r w:rsidR="00993154">
        <w:t xml:space="preserve"> tax credit can be used for this. However this is usually a relatively low cost item (often only $100-$150 and in some towns in NJ even less). In general if you are considering any home electrification efforts then you should have a home energy audit done. </w:t>
      </w:r>
      <w:r w:rsidR="008A4C38">
        <w:t xml:space="preserve">In general the auditor will assess the weatherization of your home (insulation, air leaks, including something called a blower door test) and examine your major energy using appliances. The auditor may do this as part of an existing program in NJ called Home Performance with Energy Star. This program can provide up to $5,000 in cash rebates and up to $15,000 of zero percent financing. How this program will operate with the IRA remains to be determined. This program is carried out by your utility provider but also by private contractors who also often are HVAC contractors. The home energy audit will be valuable in </w:t>
      </w:r>
      <w:r w:rsidR="004C666B">
        <w:t>planning your home electrification. Some sources explaining this are….</w:t>
      </w:r>
    </w:p>
    <w:p w14:paraId="0B8859D0" w14:textId="77777777" w:rsidR="00A772F2" w:rsidRDefault="005A2DA8" w:rsidP="0078610E">
      <w:r w:rsidRPr="005A2DA8">
        <w:rPr>
          <w:b/>
        </w:rPr>
        <w:t xml:space="preserve">Heat </w:t>
      </w:r>
      <w:r w:rsidR="00A772F2">
        <w:rPr>
          <w:b/>
        </w:rPr>
        <w:t>P</w:t>
      </w:r>
      <w:r w:rsidRPr="005A2DA8">
        <w:rPr>
          <w:b/>
        </w:rPr>
        <w:t>umps:</w:t>
      </w:r>
    </w:p>
    <w:p w14:paraId="08EA376A" w14:textId="77777777" w:rsidR="004C666B" w:rsidRPr="00A53ADD" w:rsidRDefault="00A772F2" w:rsidP="0078610E">
      <w:r>
        <w:t>A</w:t>
      </w:r>
      <w:r w:rsidR="004C666B">
        <w:t xml:space="preserve">nother thing to point out in </w:t>
      </w:r>
      <w:r w:rsidR="00916ADC">
        <w:t xml:space="preserve">the </w:t>
      </w:r>
      <w:r w:rsidR="004C666B">
        <w:t>table is about</w:t>
      </w:r>
      <w:r w:rsidR="004C666B" w:rsidRPr="005A2DA8">
        <w:t xml:space="preserve"> heat pumps.</w:t>
      </w:r>
      <w:r w:rsidR="004C666B">
        <w:t xml:space="preserve"> The </w:t>
      </w:r>
      <w:r w:rsidR="004C666B" w:rsidRPr="00A53ADD">
        <w:rPr>
          <w:b/>
        </w:rPr>
        <w:t>HEEHRA</w:t>
      </w:r>
      <w:r w:rsidR="004C666B">
        <w:t xml:space="preserve"> program will only provide support for the replacement of a fossil fuel </w:t>
      </w:r>
      <w:r w:rsidR="005A2DA8">
        <w:t xml:space="preserve">burning </w:t>
      </w:r>
      <w:r w:rsidR="004C666B">
        <w:t xml:space="preserve">appliance by a heat pump. Therefore it will not support replacing an electrical resistance appliance such as </w:t>
      </w:r>
      <w:r w:rsidR="005A2DA8">
        <w:t xml:space="preserve">1) </w:t>
      </w:r>
      <w:r w:rsidR="004C666B">
        <w:t>electric heating (</w:t>
      </w:r>
      <w:r w:rsidR="005A2DA8">
        <w:t xml:space="preserve">e.g. electric </w:t>
      </w:r>
      <w:r w:rsidR="004C666B">
        <w:t>baseboard</w:t>
      </w:r>
      <w:r w:rsidR="005A2DA8">
        <w:t xml:space="preserve"> heating</w:t>
      </w:r>
      <w:r w:rsidR="004C666B">
        <w:t>)</w:t>
      </w:r>
      <w:r w:rsidR="005A2DA8">
        <w:t xml:space="preserve"> 2) </w:t>
      </w:r>
      <w:r w:rsidR="004C666B">
        <w:t>an electric water heater</w:t>
      </w:r>
      <w:r w:rsidR="005A2DA8">
        <w:t xml:space="preserve"> 3) an</w:t>
      </w:r>
      <w:r w:rsidR="004C666B">
        <w:t xml:space="preserve"> electric </w:t>
      </w:r>
      <w:r w:rsidR="005A2DA8">
        <w:t xml:space="preserve">clothes </w:t>
      </w:r>
      <w:r w:rsidR="004C666B">
        <w:t xml:space="preserve">dryer or </w:t>
      </w:r>
      <w:r w:rsidR="005A2DA8">
        <w:t xml:space="preserve">4) an </w:t>
      </w:r>
      <w:r w:rsidR="004C666B">
        <w:t>electric stove</w:t>
      </w:r>
      <w:r w:rsidR="005A2DA8">
        <w:t xml:space="preserve">. This is true </w:t>
      </w:r>
      <w:r w:rsidR="004C666B">
        <w:t xml:space="preserve">even though heat pump versions will use much less electricity. </w:t>
      </w:r>
      <w:r w:rsidR="00536DDE">
        <w:t xml:space="preserve">The situation with heat pumps and </w:t>
      </w:r>
      <w:r w:rsidR="004C666B">
        <w:t xml:space="preserve">the </w:t>
      </w:r>
      <w:r w:rsidR="004C666B" w:rsidRPr="00A53ADD">
        <w:rPr>
          <w:b/>
        </w:rPr>
        <w:t>HOMES</w:t>
      </w:r>
      <w:r w:rsidR="004C666B">
        <w:t xml:space="preserve"> program </w:t>
      </w:r>
      <w:r w:rsidR="00536DDE">
        <w:t xml:space="preserve">is </w:t>
      </w:r>
      <w:r w:rsidR="005A2DA8">
        <w:t>practically the opposite</w:t>
      </w:r>
      <w:r w:rsidR="00536DDE">
        <w:t>. The HOMES program targets reducing home energy use. Replacing an electrical resistance appliance with a heat pump version will save significant energy</w:t>
      </w:r>
      <w:r w:rsidR="00A53ADD">
        <w:t xml:space="preserve">, </w:t>
      </w:r>
      <w:r w:rsidR="005A2DA8">
        <w:t xml:space="preserve">and </w:t>
      </w:r>
      <w:r w:rsidR="00A53ADD">
        <w:t>f</w:t>
      </w:r>
      <w:r w:rsidR="00536DDE">
        <w:t xml:space="preserve">or that reason, homeowners with electrical resistance </w:t>
      </w:r>
      <w:r w:rsidR="00A53ADD">
        <w:t>appliances</w:t>
      </w:r>
      <w:r w:rsidR="005A2DA8">
        <w:t xml:space="preserve"> (and </w:t>
      </w:r>
      <w:r w:rsidR="00536DDE">
        <w:t>especially home heating because it requires the most energy</w:t>
      </w:r>
      <w:r w:rsidR="005A2DA8">
        <w:t>)</w:t>
      </w:r>
      <w:r w:rsidR="00536DDE">
        <w:t xml:space="preserve"> may want to consider taking </w:t>
      </w:r>
      <w:r w:rsidR="00536DDE" w:rsidRPr="00A53ADD">
        <w:t>advantage of the HOMES program.</w:t>
      </w:r>
    </w:p>
    <w:p w14:paraId="1C5C8F7D" w14:textId="77777777" w:rsidR="00B70DB1" w:rsidRDefault="005A2DA8" w:rsidP="0078610E">
      <w:pPr>
        <w:rPr>
          <w:b/>
        </w:rPr>
      </w:pPr>
      <w:r w:rsidRPr="005A2DA8">
        <w:rPr>
          <w:b/>
        </w:rPr>
        <w:t>HOMES</w:t>
      </w:r>
      <w:r w:rsidR="00A772F2">
        <w:rPr>
          <w:b/>
        </w:rPr>
        <w:t xml:space="preserve"> Program</w:t>
      </w:r>
      <w:r w:rsidRPr="005A2DA8">
        <w:rPr>
          <w:b/>
        </w:rPr>
        <w:t>:</w:t>
      </w:r>
    </w:p>
    <w:p w14:paraId="25F967CF" w14:textId="3E7D2BA6" w:rsidR="00B70DB1" w:rsidRDefault="00B70DB1" w:rsidP="00B70DB1">
      <w:r>
        <w:t xml:space="preserve">The HOMES program is also referred to as </w:t>
      </w:r>
      <w:r w:rsidRPr="008078B6">
        <w:t xml:space="preserve">a "whole house" </w:t>
      </w:r>
      <w:r>
        <w:t>discount</w:t>
      </w:r>
      <w:r w:rsidRPr="008078B6">
        <w:t xml:space="preserve"> or a "retrofit" </w:t>
      </w:r>
      <w:r>
        <w:t>discount</w:t>
      </w:r>
      <w:r w:rsidRPr="008078B6">
        <w:t xml:space="preserve">. It is a </w:t>
      </w:r>
      <w:r w:rsidRPr="00CB1BAC">
        <w:rPr>
          <w:b/>
        </w:rPr>
        <w:t>single</w:t>
      </w:r>
      <w:r w:rsidRPr="008078B6">
        <w:t xml:space="preserve"> </w:t>
      </w:r>
      <w:r>
        <w:t>discount</w:t>
      </w:r>
      <w:r w:rsidRPr="008078B6">
        <w:t xml:space="preserve"> given for costs related to improving the </w:t>
      </w:r>
      <w:r w:rsidR="006B7B1F">
        <w:t xml:space="preserve">overall </w:t>
      </w:r>
      <w:r w:rsidRPr="008078B6">
        <w:t xml:space="preserve">energy efficiency of your home. </w:t>
      </w:r>
      <w:r>
        <w:t xml:space="preserve">The homeowner engages a contractor who evaluates the home and proposes a set of energy efficiency improvements. </w:t>
      </w:r>
      <w:r w:rsidR="007A1BC3">
        <w:t>Home Performance with Energy Star (</w:t>
      </w:r>
      <w:proofErr w:type="spellStart"/>
      <w:r w:rsidR="007A1BC3">
        <w:t>HPwES</w:t>
      </w:r>
      <w:proofErr w:type="spellEnd"/>
      <w:r w:rsidR="007A1BC3">
        <w:t xml:space="preserve">) will be discontinued in 2024. An upgraded program, HOMES, </w:t>
      </w:r>
      <w:r w:rsidR="00E35210">
        <w:t>will</w:t>
      </w:r>
      <w:r w:rsidRPr="008078B6">
        <w:t xml:space="preserve"> begin in 202</w:t>
      </w:r>
      <w:r w:rsidR="00E35210">
        <w:t>5</w:t>
      </w:r>
      <w:r w:rsidRPr="008078B6">
        <w:t xml:space="preserve"> in New Jersey.</w:t>
      </w:r>
      <w:r w:rsidR="006B7B1F">
        <w:t xml:space="preserve"> </w:t>
      </w:r>
      <w:r>
        <w:t xml:space="preserve">Because the objective of the HOMES program is to reduce the whole house use of energy the emphasis is on weatherization. Therefore homes lacking good insulation and air sealing are good candidates (generally older homes). </w:t>
      </w:r>
      <w:r w:rsidR="00502972">
        <w:t xml:space="preserve">As was described above in the paragraph on heat pumps </w:t>
      </w:r>
      <w:r>
        <w:t>the HOMES discount can include costs for installing appliances that provide a significant reduction in energy use</w:t>
      </w:r>
      <w:r w:rsidR="00502972">
        <w:t>. This also includes costs for any necessary updates to the electrical panel or wiring to support new appliances.</w:t>
      </w:r>
    </w:p>
    <w:p w14:paraId="6C1028EB" w14:textId="77777777" w:rsidR="00CD23A9" w:rsidRDefault="00A772F2" w:rsidP="0078610E">
      <w:r>
        <w:t>I</w:t>
      </w:r>
      <w:r w:rsidR="00CD23A9">
        <w:t xml:space="preserve">f your home </w:t>
      </w:r>
      <w:r>
        <w:t>is likely to</w:t>
      </w:r>
      <w:r w:rsidR="00CD23A9">
        <w:t xml:space="preserve"> require a significant expense for optimizing levels of weatherization such as new attic or wall insulation</w:t>
      </w:r>
      <w:r w:rsidR="005A2DA8">
        <w:t xml:space="preserve"> and air sealing</w:t>
      </w:r>
      <w:r w:rsidR="00CD23A9">
        <w:t>, the</w:t>
      </w:r>
      <w:r w:rsidR="00CD23A9" w:rsidRPr="005A2DA8">
        <w:t xml:space="preserve"> HOMES </w:t>
      </w:r>
      <w:r w:rsidR="00CD23A9">
        <w:t xml:space="preserve">program may be the best option for this. As </w:t>
      </w:r>
      <w:r w:rsidR="00B70DB1">
        <w:t xml:space="preserve">will be </w:t>
      </w:r>
      <w:r w:rsidR="00B70DB1">
        <w:lastRenderedPageBreak/>
        <w:t xml:space="preserve">seen in a subsequent </w:t>
      </w:r>
      <w:r w:rsidR="00CD23A9">
        <w:t xml:space="preserve">table, both </w:t>
      </w:r>
      <w:r w:rsidR="00B70DB1">
        <w:t xml:space="preserve">the </w:t>
      </w:r>
      <w:r w:rsidR="00CD23A9">
        <w:t xml:space="preserve">HEERA and the 25C tax credit </w:t>
      </w:r>
      <w:r w:rsidR="00B70DB1">
        <w:t xml:space="preserve">programs </w:t>
      </w:r>
      <w:r w:rsidR="00CD23A9">
        <w:t xml:space="preserve">provide for home insulation, </w:t>
      </w:r>
      <w:r w:rsidR="00B70DB1">
        <w:t xml:space="preserve">however </w:t>
      </w:r>
      <w:r w:rsidR="00CD23A9">
        <w:t xml:space="preserve">the limits are relatively low ($1,600 </w:t>
      </w:r>
      <w:r w:rsidR="00B70DB1">
        <w:t xml:space="preserve">total </w:t>
      </w:r>
      <w:r w:rsidR="00CD23A9">
        <w:t xml:space="preserve">for HEERA and $1,200/year for 25C). </w:t>
      </w:r>
      <w:r w:rsidR="00470F8B">
        <w:t xml:space="preserve">The table </w:t>
      </w:r>
      <w:r w:rsidR="00916ADC" w:rsidRPr="00B70DB1">
        <w:t>below</w:t>
      </w:r>
      <w:r w:rsidR="00470F8B" w:rsidRPr="00B70DB1">
        <w:t xml:space="preserve"> shows the various rebates f</w:t>
      </w:r>
      <w:r w:rsidR="00470F8B">
        <w:t>or the HOMES program. The rebate size depends on whether modeled or measured energy reduction is used, the size of the energy reduction and household income. As can be seen the rebate caps are larger than those for HEEHRA and the 25C tax credit.</w:t>
      </w:r>
      <w:r w:rsidR="005E5211">
        <w:t xml:space="preserve"> </w:t>
      </w:r>
    </w:p>
    <w:tbl>
      <w:tblPr>
        <w:tblW w:w="9360" w:type="dxa"/>
        <w:tblInd w:w="93" w:type="dxa"/>
        <w:tblLook w:val="04A0" w:firstRow="1" w:lastRow="0" w:firstColumn="1" w:lastColumn="0" w:noHBand="0" w:noVBand="1"/>
      </w:tblPr>
      <w:tblGrid>
        <w:gridCol w:w="2000"/>
        <w:gridCol w:w="715"/>
        <w:gridCol w:w="1125"/>
        <w:gridCol w:w="715"/>
        <w:gridCol w:w="1125"/>
        <w:gridCol w:w="677"/>
        <w:gridCol w:w="1035"/>
        <w:gridCol w:w="950"/>
        <w:gridCol w:w="1035"/>
      </w:tblGrid>
      <w:tr w:rsidR="00252CD7" w:rsidRPr="00252CD7" w14:paraId="2BF6EDC4" w14:textId="77777777" w:rsidTr="00E66822">
        <w:trPr>
          <w:trHeight w:val="288"/>
        </w:trPr>
        <w:tc>
          <w:tcPr>
            <w:tcW w:w="200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42FEAC78" w14:textId="77777777" w:rsidR="00252CD7" w:rsidRPr="00252CD7" w:rsidRDefault="00470F8B" w:rsidP="00C120C1">
            <w:pPr>
              <w:spacing w:after="0" w:line="240" w:lineRule="auto"/>
              <w:jc w:val="center"/>
              <w:rPr>
                <w:rFonts w:ascii="Calibri" w:eastAsia="Times New Roman" w:hAnsi="Calibri" w:cs="Calibri"/>
                <w:b/>
                <w:color w:val="000000"/>
                <w:sz w:val="16"/>
                <w:szCs w:val="16"/>
              </w:rPr>
            </w:pPr>
            <w:r w:rsidRPr="00470F8B">
              <w:rPr>
                <w:rFonts w:ascii="Calibri" w:eastAsia="Times New Roman" w:hAnsi="Calibri" w:cs="Calibri"/>
                <w:b/>
                <w:color w:val="000000"/>
                <w:sz w:val="16"/>
                <w:szCs w:val="16"/>
              </w:rPr>
              <w:t>HOMES Rebates</w:t>
            </w:r>
          </w:p>
        </w:tc>
        <w:tc>
          <w:tcPr>
            <w:tcW w:w="3680" w:type="dxa"/>
            <w:gridSpan w:val="4"/>
            <w:tcBorders>
              <w:top w:val="single" w:sz="4" w:space="0" w:color="auto"/>
              <w:left w:val="single" w:sz="8" w:space="0" w:color="auto"/>
              <w:bottom w:val="single" w:sz="8" w:space="0" w:color="auto"/>
              <w:right w:val="single" w:sz="4" w:space="0" w:color="000000"/>
            </w:tcBorders>
            <w:shd w:val="clear" w:color="auto" w:fill="D9D9D9" w:themeFill="background1" w:themeFillShade="D9"/>
            <w:noWrap/>
            <w:vAlign w:val="center"/>
            <w:hideMark/>
          </w:tcPr>
          <w:p w14:paraId="3F2B3D0D"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Modeled</w:t>
            </w:r>
          </w:p>
        </w:tc>
        <w:tc>
          <w:tcPr>
            <w:tcW w:w="3680"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8D2042B"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Measured</w:t>
            </w:r>
          </w:p>
        </w:tc>
      </w:tr>
      <w:tr w:rsidR="00252CD7" w:rsidRPr="00252CD7" w14:paraId="2B1838CC" w14:textId="77777777" w:rsidTr="00E66822">
        <w:trPr>
          <w:trHeight w:val="288"/>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0C53B1" w14:textId="77777777" w:rsidR="00252CD7" w:rsidRPr="00252CD7" w:rsidRDefault="00252CD7" w:rsidP="00C120C1">
            <w:pPr>
              <w:spacing w:after="0" w:line="240" w:lineRule="auto"/>
              <w:rPr>
                <w:rFonts w:ascii="Calibri" w:eastAsia="Times New Roman" w:hAnsi="Calibri" w:cs="Calibri"/>
                <w:color w:val="000000"/>
                <w:sz w:val="16"/>
                <w:szCs w:val="16"/>
              </w:rPr>
            </w:pPr>
            <w:r w:rsidRPr="00252CD7">
              <w:rPr>
                <w:rFonts w:ascii="Calibri" w:eastAsia="Times New Roman" w:hAnsi="Calibri" w:cs="Calibri"/>
                <w:color w:val="000000"/>
                <w:sz w:val="16"/>
                <w:szCs w:val="16"/>
              </w:rPr>
              <w:t>Energy reduction (%)</w:t>
            </w:r>
          </w:p>
        </w:tc>
        <w:tc>
          <w:tcPr>
            <w:tcW w:w="18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F37ED2"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20-35%</w:t>
            </w:r>
          </w:p>
        </w:tc>
        <w:tc>
          <w:tcPr>
            <w:tcW w:w="18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55301B"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&gt;35%</w:t>
            </w:r>
          </w:p>
        </w:tc>
        <w:tc>
          <w:tcPr>
            <w:tcW w:w="3680" w:type="dxa"/>
            <w:gridSpan w:val="4"/>
            <w:tcBorders>
              <w:top w:val="single" w:sz="4" w:space="0" w:color="auto"/>
              <w:left w:val="single" w:sz="8" w:space="0" w:color="auto"/>
              <w:bottom w:val="nil"/>
              <w:right w:val="single" w:sz="4" w:space="0" w:color="000000"/>
            </w:tcBorders>
            <w:shd w:val="clear" w:color="auto" w:fill="auto"/>
            <w:noWrap/>
            <w:vAlign w:val="center"/>
            <w:hideMark/>
          </w:tcPr>
          <w:p w14:paraId="09235248"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&gt;15%</w:t>
            </w:r>
          </w:p>
        </w:tc>
      </w:tr>
      <w:tr w:rsidR="00252CD7" w:rsidRPr="00252CD7" w14:paraId="1A109B12" w14:textId="77777777" w:rsidTr="00E66822">
        <w:trPr>
          <w:trHeight w:val="480"/>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47BD21" w14:textId="77777777" w:rsidR="00252CD7" w:rsidRPr="00252CD7" w:rsidRDefault="00252CD7" w:rsidP="00C120C1">
            <w:pPr>
              <w:spacing w:after="0" w:line="240" w:lineRule="auto"/>
              <w:rPr>
                <w:rFonts w:ascii="Calibri" w:eastAsia="Times New Roman" w:hAnsi="Calibri" w:cs="Calibri"/>
                <w:color w:val="000000"/>
                <w:sz w:val="16"/>
                <w:szCs w:val="16"/>
              </w:rPr>
            </w:pPr>
          </w:p>
        </w:tc>
        <w:tc>
          <w:tcPr>
            <w:tcW w:w="715" w:type="dxa"/>
            <w:tcBorders>
              <w:top w:val="single" w:sz="8" w:space="0" w:color="auto"/>
              <w:left w:val="single" w:sz="8" w:space="0" w:color="auto"/>
              <w:bottom w:val="single" w:sz="8" w:space="0" w:color="auto"/>
              <w:right w:val="nil"/>
            </w:tcBorders>
            <w:shd w:val="clear" w:color="auto" w:fill="auto"/>
            <w:noWrap/>
            <w:vAlign w:val="center"/>
            <w:hideMark/>
          </w:tcPr>
          <w:p w14:paraId="6A2F7EB7" w14:textId="77777777" w:rsidR="00252CD7" w:rsidRPr="00252CD7" w:rsidRDefault="00252CD7" w:rsidP="00C120C1">
            <w:pPr>
              <w:spacing w:after="0" w:line="240" w:lineRule="auto"/>
              <w:jc w:val="center"/>
              <w:rPr>
                <w:rFonts w:ascii="Calibri" w:eastAsia="Times New Roman" w:hAnsi="Calibri" w:cs="Calibri"/>
                <w:bCs/>
                <w:color w:val="000000"/>
                <w:sz w:val="16"/>
                <w:szCs w:val="16"/>
              </w:rPr>
            </w:pPr>
            <w:r w:rsidRPr="00252CD7">
              <w:rPr>
                <w:rFonts w:ascii="Calibri" w:eastAsia="Times New Roman" w:hAnsi="Calibri" w:cs="Calibri"/>
                <w:bCs/>
                <w:color w:val="000000"/>
                <w:sz w:val="16"/>
                <w:szCs w:val="16"/>
              </w:rPr>
              <w:t>Rebate</w:t>
            </w:r>
          </w:p>
        </w:tc>
        <w:tc>
          <w:tcPr>
            <w:tcW w:w="1125" w:type="dxa"/>
            <w:tcBorders>
              <w:top w:val="single" w:sz="8" w:space="0" w:color="auto"/>
              <w:left w:val="nil"/>
              <w:bottom w:val="single" w:sz="8" w:space="0" w:color="auto"/>
              <w:right w:val="single" w:sz="4" w:space="0" w:color="auto"/>
            </w:tcBorders>
            <w:shd w:val="clear" w:color="auto" w:fill="auto"/>
            <w:noWrap/>
            <w:vAlign w:val="center"/>
            <w:hideMark/>
          </w:tcPr>
          <w:p w14:paraId="3B1D299E" w14:textId="77777777" w:rsidR="00252CD7" w:rsidRPr="00252CD7" w:rsidRDefault="00252CD7" w:rsidP="00C120C1">
            <w:pPr>
              <w:spacing w:after="0" w:line="240" w:lineRule="auto"/>
              <w:jc w:val="center"/>
              <w:rPr>
                <w:rFonts w:ascii="Calibri" w:eastAsia="Times New Roman" w:hAnsi="Calibri" w:cs="Calibri"/>
                <w:bCs/>
                <w:color w:val="000000"/>
                <w:sz w:val="16"/>
                <w:szCs w:val="16"/>
              </w:rPr>
            </w:pPr>
            <w:r w:rsidRPr="00252CD7">
              <w:rPr>
                <w:rFonts w:ascii="Calibri" w:eastAsia="Times New Roman" w:hAnsi="Calibri" w:cs="Calibri"/>
                <w:bCs/>
                <w:color w:val="000000"/>
                <w:sz w:val="16"/>
                <w:szCs w:val="16"/>
              </w:rPr>
              <w:t>Rebate Cap</w:t>
            </w:r>
          </w:p>
        </w:tc>
        <w:tc>
          <w:tcPr>
            <w:tcW w:w="715" w:type="dxa"/>
            <w:tcBorders>
              <w:top w:val="single" w:sz="8" w:space="0" w:color="auto"/>
              <w:left w:val="nil"/>
              <w:bottom w:val="single" w:sz="8" w:space="0" w:color="auto"/>
              <w:right w:val="nil"/>
            </w:tcBorders>
            <w:shd w:val="clear" w:color="auto" w:fill="auto"/>
            <w:noWrap/>
            <w:vAlign w:val="center"/>
            <w:hideMark/>
          </w:tcPr>
          <w:p w14:paraId="68D264E4" w14:textId="77777777" w:rsidR="00252CD7" w:rsidRPr="00252CD7" w:rsidRDefault="00252CD7" w:rsidP="00C120C1">
            <w:pPr>
              <w:spacing w:after="0" w:line="240" w:lineRule="auto"/>
              <w:jc w:val="center"/>
              <w:rPr>
                <w:rFonts w:ascii="Calibri" w:eastAsia="Times New Roman" w:hAnsi="Calibri" w:cs="Calibri"/>
                <w:bCs/>
                <w:color w:val="000000"/>
                <w:sz w:val="16"/>
                <w:szCs w:val="16"/>
              </w:rPr>
            </w:pPr>
            <w:r w:rsidRPr="00252CD7">
              <w:rPr>
                <w:rFonts w:ascii="Calibri" w:eastAsia="Times New Roman" w:hAnsi="Calibri" w:cs="Calibri"/>
                <w:bCs/>
                <w:color w:val="000000"/>
                <w:sz w:val="16"/>
                <w:szCs w:val="16"/>
              </w:rPr>
              <w:t>Rebate</w:t>
            </w:r>
          </w:p>
        </w:tc>
        <w:tc>
          <w:tcPr>
            <w:tcW w:w="1125" w:type="dxa"/>
            <w:tcBorders>
              <w:top w:val="single" w:sz="8" w:space="0" w:color="auto"/>
              <w:left w:val="nil"/>
              <w:bottom w:val="single" w:sz="8" w:space="0" w:color="auto"/>
              <w:right w:val="single" w:sz="4" w:space="0" w:color="auto"/>
            </w:tcBorders>
            <w:shd w:val="clear" w:color="auto" w:fill="auto"/>
            <w:noWrap/>
            <w:vAlign w:val="center"/>
            <w:hideMark/>
          </w:tcPr>
          <w:p w14:paraId="6A757E81" w14:textId="77777777" w:rsidR="00252CD7" w:rsidRPr="00252CD7" w:rsidRDefault="00252CD7" w:rsidP="00C120C1">
            <w:pPr>
              <w:spacing w:after="0" w:line="240" w:lineRule="auto"/>
              <w:jc w:val="center"/>
              <w:rPr>
                <w:rFonts w:ascii="Calibri" w:eastAsia="Times New Roman" w:hAnsi="Calibri" w:cs="Calibri"/>
                <w:bCs/>
                <w:color w:val="000000"/>
                <w:sz w:val="16"/>
                <w:szCs w:val="16"/>
              </w:rPr>
            </w:pPr>
            <w:r w:rsidRPr="00252CD7">
              <w:rPr>
                <w:rFonts w:ascii="Calibri" w:eastAsia="Times New Roman" w:hAnsi="Calibri" w:cs="Calibri"/>
                <w:bCs/>
                <w:color w:val="000000"/>
                <w:sz w:val="16"/>
                <w:szCs w:val="16"/>
              </w:rPr>
              <w:t>Rebate Cap</w:t>
            </w:r>
          </w:p>
        </w:tc>
        <w:tc>
          <w:tcPr>
            <w:tcW w:w="660" w:type="dxa"/>
            <w:tcBorders>
              <w:top w:val="single" w:sz="4" w:space="0" w:color="auto"/>
              <w:left w:val="nil"/>
              <w:bottom w:val="single" w:sz="8" w:space="0" w:color="auto"/>
              <w:right w:val="nil"/>
            </w:tcBorders>
            <w:shd w:val="clear" w:color="auto" w:fill="auto"/>
            <w:noWrap/>
            <w:vAlign w:val="center"/>
            <w:hideMark/>
          </w:tcPr>
          <w:p w14:paraId="3883087C" w14:textId="77777777" w:rsidR="00252CD7" w:rsidRPr="00252CD7" w:rsidRDefault="00252CD7" w:rsidP="00C120C1">
            <w:pPr>
              <w:spacing w:after="0" w:line="240" w:lineRule="auto"/>
              <w:jc w:val="center"/>
              <w:rPr>
                <w:rFonts w:ascii="Calibri" w:eastAsia="Times New Roman" w:hAnsi="Calibri" w:cs="Calibri"/>
                <w:bCs/>
                <w:color w:val="000000"/>
                <w:sz w:val="16"/>
                <w:szCs w:val="16"/>
              </w:rPr>
            </w:pPr>
            <w:r w:rsidRPr="00252CD7">
              <w:rPr>
                <w:rFonts w:ascii="Calibri" w:eastAsia="Times New Roman" w:hAnsi="Calibri" w:cs="Calibri"/>
                <w:bCs/>
                <w:color w:val="000000"/>
                <w:sz w:val="16"/>
                <w:szCs w:val="16"/>
              </w:rPr>
              <w:t>Rebate</w:t>
            </w:r>
          </w:p>
        </w:tc>
        <w:tc>
          <w:tcPr>
            <w:tcW w:w="1035" w:type="dxa"/>
            <w:tcBorders>
              <w:top w:val="single" w:sz="4" w:space="0" w:color="auto"/>
              <w:left w:val="nil"/>
              <w:bottom w:val="single" w:sz="8" w:space="0" w:color="auto"/>
              <w:right w:val="single" w:sz="4" w:space="0" w:color="auto"/>
            </w:tcBorders>
            <w:shd w:val="clear" w:color="auto" w:fill="auto"/>
            <w:noWrap/>
            <w:vAlign w:val="center"/>
            <w:hideMark/>
          </w:tcPr>
          <w:p w14:paraId="15E94CEC" w14:textId="77777777" w:rsidR="00252CD7" w:rsidRPr="00252CD7" w:rsidRDefault="00252CD7" w:rsidP="00C120C1">
            <w:pPr>
              <w:spacing w:after="0" w:line="240" w:lineRule="auto"/>
              <w:jc w:val="center"/>
              <w:rPr>
                <w:rFonts w:ascii="Calibri" w:eastAsia="Times New Roman" w:hAnsi="Calibri" w:cs="Calibri"/>
                <w:bCs/>
                <w:color w:val="000000"/>
                <w:sz w:val="16"/>
                <w:szCs w:val="16"/>
              </w:rPr>
            </w:pPr>
            <w:r w:rsidRPr="00252CD7">
              <w:rPr>
                <w:rFonts w:ascii="Calibri" w:eastAsia="Times New Roman" w:hAnsi="Calibri" w:cs="Calibri"/>
                <w:bCs/>
                <w:color w:val="000000"/>
                <w:sz w:val="16"/>
                <w:szCs w:val="16"/>
              </w:rPr>
              <w:t>Rebate Cap</w:t>
            </w:r>
          </w:p>
        </w:tc>
        <w:tc>
          <w:tcPr>
            <w:tcW w:w="950" w:type="dxa"/>
            <w:tcBorders>
              <w:top w:val="single" w:sz="4" w:space="0" w:color="auto"/>
              <w:left w:val="nil"/>
              <w:bottom w:val="single" w:sz="8" w:space="0" w:color="auto"/>
              <w:right w:val="nil"/>
            </w:tcBorders>
            <w:shd w:val="clear" w:color="auto" w:fill="auto"/>
            <w:vAlign w:val="center"/>
            <w:hideMark/>
          </w:tcPr>
          <w:p w14:paraId="3238C557" w14:textId="77777777" w:rsidR="00252CD7" w:rsidRPr="00252CD7" w:rsidRDefault="00252CD7" w:rsidP="00C120C1">
            <w:pPr>
              <w:spacing w:after="0" w:line="240" w:lineRule="auto"/>
              <w:jc w:val="center"/>
              <w:rPr>
                <w:rFonts w:ascii="Calibri" w:eastAsia="Times New Roman" w:hAnsi="Calibri" w:cs="Calibri"/>
                <w:bCs/>
                <w:color w:val="000000"/>
                <w:sz w:val="16"/>
                <w:szCs w:val="16"/>
              </w:rPr>
            </w:pPr>
            <w:r w:rsidRPr="00252CD7">
              <w:rPr>
                <w:rFonts w:ascii="Calibri" w:eastAsia="Times New Roman" w:hAnsi="Calibri" w:cs="Calibri"/>
                <w:bCs/>
                <w:color w:val="000000"/>
                <w:sz w:val="16"/>
                <w:szCs w:val="16"/>
              </w:rPr>
              <w:t>Or $/1% decrease</w:t>
            </w:r>
          </w:p>
        </w:tc>
        <w:tc>
          <w:tcPr>
            <w:tcW w:w="1035" w:type="dxa"/>
            <w:tcBorders>
              <w:top w:val="single" w:sz="4" w:space="0" w:color="auto"/>
              <w:left w:val="nil"/>
              <w:bottom w:val="single" w:sz="8" w:space="0" w:color="auto"/>
              <w:right w:val="single" w:sz="4" w:space="0" w:color="auto"/>
            </w:tcBorders>
            <w:shd w:val="clear" w:color="auto" w:fill="auto"/>
            <w:noWrap/>
            <w:vAlign w:val="center"/>
            <w:hideMark/>
          </w:tcPr>
          <w:p w14:paraId="46F758A5" w14:textId="77777777" w:rsidR="00252CD7" w:rsidRPr="00252CD7" w:rsidRDefault="00252CD7" w:rsidP="00C120C1">
            <w:pPr>
              <w:spacing w:after="0" w:line="240" w:lineRule="auto"/>
              <w:jc w:val="center"/>
              <w:rPr>
                <w:rFonts w:ascii="Calibri" w:eastAsia="Times New Roman" w:hAnsi="Calibri" w:cs="Calibri"/>
                <w:bCs/>
                <w:color w:val="000000"/>
                <w:sz w:val="16"/>
                <w:szCs w:val="16"/>
              </w:rPr>
            </w:pPr>
            <w:r w:rsidRPr="00252CD7">
              <w:rPr>
                <w:rFonts w:ascii="Calibri" w:eastAsia="Times New Roman" w:hAnsi="Calibri" w:cs="Calibri"/>
                <w:bCs/>
                <w:color w:val="000000"/>
                <w:sz w:val="16"/>
                <w:szCs w:val="16"/>
              </w:rPr>
              <w:t>Rebate Cap</w:t>
            </w:r>
          </w:p>
        </w:tc>
      </w:tr>
      <w:tr w:rsidR="00252CD7" w:rsidRPr="00252CD7" w14:paraId="44CD7F65" w14:textId="77777777" w:rsidTr="00E66822">
        <w:trPr>
          <w:trHeight w:val="288"/>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19AEF3" w14:textId="77777777" w:rsidR="00252CD7" w:rsidRPr="00252CD7" w:rsidRDefault="00252CD7" w:rsidP="00C120C1">
            <w:pPr>
              <w:spacing w:after="0" w:line="240" w:lineRule="auto"/>
              <w:rPr>
                <w:rFonts w:ascii="Calibri" w:eastAsia="Times New Roman" w:hAnsi="Calibri" w:cs="Calibri"/>
                <w:color w:val="000000"/>
                <w:sz w:val="16"/>
                <w:szCs w:val="16"/>
              </w:rPr>
            </w:pPr>
            <w:r w:rsidRPr="00470F8B">
              <w:rPr>
                <w:rFonts w:ascii="Calibri" w:eastAsia="Times New Roman" w:hAnsi="Calibri" w:cs="Calibri"/>
                <w:color w:val="000000"/>
                <w:sz w:val="16"/>
                <w:szCs w:val="16"/>
              </w:rPr>
              <w:t>Low income</w:t>
            </w:r>
            <w:r w:rsidRPr="00252CD7">
              <w:rPr>
                <w:rFonts w:ascii="Calibri" w:eastAsia="Times New Roman" w:hAnsi="Calibri" w:cs="Calibri"/>
                <w:color w:val="000000"/>
                <w:sz w:val="16"/>
                <w:szCs w:val="16"/>
              </w:rPr>
              <w:t xml:space="preserve"> household</w:t>
            </w:r>
          </w:p>
        </w:tc>
        <w:tc>
          <w:tcPr>
            <w:tcW w:w="715" w:type="dxa"/>
            <w:tcBorders>
              <w:top w:val="single" w:sz="8" w:space="0" w:color="auto"/>
              <w:left w:val="single" w:sz="8" w:space="0" w:color="auto"/>
              <w:bottom w:val="single" w:sz="8" w:space="0" w:color="auto"/>
              <w:right w:val="nil"/>
            </w:tcBorders>
            <w:shd w:val="clear" w:color="auto" w:fill="auto"/>
            <w:noWrap/>
            <w:vAlign w:val="center"/>
            <w:hideMark/>
          </w:tcPr>
          <w:p w14:paraId="1659569A"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80%</w:t>
            </w:r>
          </w:p>
        </w:tc>
        <w:tc>
          <w:tcPr>
            <w:tcW w:w="1125" w:type="dxa"/>
            <w:tcBorders>
              <w:top w:val="single" w:sz="8" w:space="0" w:color="auto"/>
              <w:left w:val="nil"/>
              <w:bottom w:val="single" w:sz="8" w:space="0" w:color="auto"/>
              <w:right w:val="single" w:sz="4" w:space="0" w:color="auto"/>
            </w:tcBorders>
            <w:shd w:val="clear" w:color="auto" w:fill="auto"/>
            <w:noWrap/>
            <w:vAlign w:val="center"/>
            <w:hideMark/>
          </w:tcPr>
          <w:p w14:paraId="7C5C1FDE"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$4,000</w:t>
            </w:r>
          </w:p>
        </w:tc>
        <w:tc>
          <w:tcPr>
            <w:tcW w:w="715" w:type="dxa"/>
            <w:tcBorders>
              <w:top w:val="single" w:sz="8" w:space="0" w:color="auto"/>
              <w:left w:val="nil"/>
              <w:bottom w:val="single" w:sz="8" w:space="0" w:color="auto"/>
              <w:right w:val="nil"/>
            </w:tcBorders>
            <w:shd w:val="clear" w:color="auto" w:fill="auto"/>
            <w:noWrap/>
            <w:vAlign w:val="center"/>
            <w:hideMark/>
          </w:tcPr>
          <w:p w14:paraId="753F8440"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80%</w:t>
            </w:r>
          </w:p>
        </w:tc>
        <w:tc>
          <w:tcPr>
            <w:tcW w:w="1125" w:type="dxa"/>
            <w:tcBorders>
              <w:top w:val="single" w:sz="8" w:space="0" w:color="auto"/>
              <w:left w:val="nil"/>
              <w:bottom w:val="single" w:sz="8" w:space="0" w:color="auto"/>
              <w:right w:val="single" w:sz="4" w:space="0" w:color="auto"/>
            </w:tcBorders>
            <w:shd w:val="clear" w:color="auto" w:fill="auto"/>
            <w:noWrap/>
            <w:vAlign w:val="center"/>
            <w:hideMark/>
          </w:tcPr>
          <w:p w14:paraId="20C18E27"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$8,000</w:t>
            </w:r>
          </w:p>
        </w:tc>
        <w:tc>
          <w:tcPr>
            <w:tcW w:w="660" w:type="dxa"/>
            <w:tcBorders>
              <w:top w:val="single" w:sz="8" w:space="0" w:color="auto"/>
              <w:left w:val="nil"/>
              <w:bottom w:val="single" w:sz="8" w:space="0" w:color="auto"/>
              <w:right w:val="nil"/>
            </w:tcBorders>
            <w:shd w:val="clear" w:color="auto" w:fill="auto"/>
            <w:noWrap/>
            <w:vAlign w:val="center"/>
            <w:hideMark/>
          </w:tcPr>
          <w:p w14:paraId="3C772E3B"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80%</w:t>
            </w:r>
          </w:p>
        </w:tc>
        <w:tc>
          <w:tcPr>
            <w:tcW w:w="1035" w:type="dxa"/>
            <w:tcBorders>
              <w:top w:val="single" w:sz="8" w:space="0" w:color="auto"/>
              <w:left w:val="nil"/>
              <w:bottom w:val="single" w:sz="8" w:space="0" w:color="auto"/>
              <w:right w:val="single" w:sz="4" w:space="0" w:color="auto"/>
            </w:tcBorders>
            <w:shd w:val="clear" w:color="auto" w:fill="auto"/>
            <w:noWrap/>
            <w:vAlign w:val="center"/>
            <w:hideMark/>
          </w:tcPr>
          <w:p w14:paraId="433572E3"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None</w:t>
            </w:r>
          </w:p>
        </w:tc>
        <w:tc>
          <w:tcPr>
            <w:tcW w:w="950" w:type="dxa"/>
            <w:tcBorders>
              <w:top w:val="single" w:sz="8" w:space="0" w:color="auto"/>
              <w:left w:val="nil"/>
              <w:bottom w:val="single" w:sz="8" w:space="0" w:color="auto"/>
              <w:right w:val="nil"/>
            </w:tcBorders>
            <w:shd w:val="clear" w:color="auto" w:fill="auto"/>
            <w:noWrap/>
            <w:vAlign w:val="center"/>
            <w:hideMark/>
          </w:tcPr>
          <w:p w14:paraId="7485460E"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$200</w:t>
            </w:r>
          </w:p>
        </w:tc>
        <w:tc>
          <w:tcPr>
            <w:tcW w:w="1035" w:type="dxa"/>
            <w:tcBorders>
              <w:top w:val="single" w:sz="8" w:space="0" w:color="auto"/>
              <w:left w:val="nil"/>
              <w:bottom w:val="single" w:sz="8" w:space="0" w:color="auto"/>
              <w:right w:val="single" w:sz="4" w:space="0" w:color="auto"/>
            </w:tcBorders>
            <w:shd w:val="clear" w:color="auto" w:fill="auto"/>
            <w:noWrap/>
            <w:vAlign w:val="center"/>
            <w:hideMark/>
          </w:tcPr>
          <w:p w14:paraId="37DD6DE3"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None</w:t>
            </w:r>
          </w:p>
        </w:tc>
      </w:tr>
      <w:tr w:rsidR="00252CD7" w:rsidRPr="00252CD7" w14:paraId="3F21D07E" w14:textId="77777777" w:rsidTr="00E66822">
        <w:trPr>
          <w:trHeight w:val="288"/>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9D2F0B" w14:textId="77777777" w:rsidR="00252CD7" w:rsidRPr="00252CD7" w:rsidRDefault="00252CD7" w:rsidP="00C120C1">
            <w:pPr>
              <w:spacing w:after="0" w:line="240" w:lineRule="auto"/>
              <w:rPr>
                <w:rFonts w:ascii="Calibri" w:eastAsia="Times New Roman" w:hAnsi="Calibri" w:cs="Calibri"/>
                <w:color w:val="000000"/>
                <w:sz w:val="16"/>
                <w:szCs w:val="16"/>
              </w:rPr>
            </w:pPr>
            <w:r w:rsidRPr="00252CD7">
              <w:rPr>
                <w:rFonts w:ascii="Calibri" w:eastAsia="Times New Roman" w:hAnsi="Calibri" w:cs="Calibri"/>
                <w:color w:val="000000"/>
                <w:sz w:val="16"/>
                <w:szCs w:val="16"/>
              </w:rPr>
              <w:t>All other households</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14:paraId="1B227B4F"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50%</w:t>
            </w:r>
          </w:p>
        </w:tc>
        <w:tc>
          <w:tcPr>
            <w:tcW w:w="1125" w:type="dxa"/>
            <w:tcBorders>
              <w:top w:val="single" w:sz="8" w:space="0" w:color="auto"/>
              <w:left w:val="nil"/>
              <w:bottom w:val="single" w:sz="4" w:space="0" w:color="auto"/>
              <w:right w:val="single" w:sz="4" w:space="0" w:color="auto"/>
            </w:tcBorders>
            <w:shd w:val="clear" w:color="auto" w:fill="auto"/>
            <w:noWrap/>
            <w:vAlign w:val="center"/>
            <w:hideMark/>
          </w:tcPr>
          <w:p w14:paraId="14E15606"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$2,000</w:t>
            </w:r>
          </w:p>
        </w:tc>
        <w:tc>
          <w:tcPr>
            <w:tcW w:w="715" w:type="dxa"/>
            <w:tcBorders>
              <w:top w:val="single" w:sz="8" w:space="0" w:color="auto"/>
              <w:left w:val="nil"/>
              <w:bottom w:val="single" w:sz="4" w:space="0" w:color="auto"/>
              <w:right w:val="nil"/>
            </w:tcBorders>
            <w:shd w:val="clear" w:color="auto" w:fill="auto"/>
            <w:noWrap/>
            <w:vAlign w:val="center"/>
            <w:hideMark/>
          </w:tcPr>
          <w:p w14:paraId="23ADF33B"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50%</w:t>
            </w:r>
          </w:p>
        </w:tc>
        <w:tc>
          <w:tcPr>
            <w:tcW w:w="1125" w:type="dxa"/>
            <w:tcBorders>
              <w:top w:val="single" w:sz="8" w:space="0" w:color="auto"/>
              <w:left w:val="nil"/>
              <w:bottom w:val="single" w:sz="4" w:space="0" w:color="auto"/>
              <w:right w:val="single" w:sz="4" w:space="0" w:color="auto"/>
            </w:tcBorders>
            <w:shd w:val="clear" w:color="auto" w:fill="auto"/>
            <w:noWrap/>
            <w:vAlign w:val="center"/>
            <w:hideMark/>
          </w:tcPr>
          <w:p w14:paraId="6358EA1C"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$4,000</w:t>
            </w:r>
          </w:p>
        </w:tc>
        <w:tc>
          <w:tcPr>
            <w:tcW w:w="660" w:type="dxa"/>
            <w:tcBorders>
              <w:top w:val="single" w:sz="8" w:space="0" w:color="auto"/>
              <w:left w:val="nil"/>
              <w:bottom w:val="single" w:sz="4" w:space="0" w:color="auto"/>
              <w:right w:val="nil"/>
            </w:tcBorders>
            <w:shd w:val="clear" w:color="auto" w:fill="auto"/>
            <w:noWrap/>
            <w:vAlign w:val="center"/>
            <w:hideMark/>
          </w:tcPr>
          <w:p w14:paraId="651A1F8B"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50%</w:t>
            </w:r>
          </w:p>
        </w:tc>
        <w:tc>
          <w:tcPr>
            <w:tcW w:w="1035" w:type="dxa"/>
            <w:tcBorders>
              <w:top w:val="single" w:sz="8" w:space="0" w:color="auto"/>
              <w:left w:val="nil"/>
              <w:bottom w:val="single" w:sz="4" w:space="0" w:color="auto"/>
              <w:right w:val="single" w:sz="4" w:space="0" w:color="auto"/>
            </w:tcBorders>
            <w:shd w:val="clear" w:color="auto" w:fill="auto"/>
            <w:noWrap/>
            <w:vAlign w:val="center"/>
            <w:hideMark/>
          </w:tcPr>
          <w:p w14:paraId="3638FC80"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None</w:t>
            </w:r>
          </w:p>
        </w:tc>
        <w:tc>
          <w:tcPr>
            <w:tcW w:w="950" w:type="dxa"/>
            <w:tcBorders>
              <w:top w:val="single" w:sz="8" w:space="0" w:color="auto"/>
              <w:left w:val="nil"/>
              <w:bottom w:val="single" w:sz="4" w:space="0" w:color="auto"/>
              <w:right w:val="nil"/>
            </w:tcBorders>
            <w:shd w:val="clear" w:color="auto" w:fill="auto"/>
            <w:noWrap/>
            <w:vAlign w:val="center"/>
            <w:hideMark/>
          </w:tcPr>
          <w:p w14:paraId="433B8EA5"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$100</w:t>
            </w:r>
          </w:p>
        </w:tc>
        <w:tc>
          <w:tcPr>
            <w:tcW w:w="1035" w:type="dxa"/>
            <w:tcBorders>
              <w:top w:val="single" w:sz="8" w:space="0" w:color="auto"/>
              <w:left w:val="nil"/>
              <w:bottom w:val="single" w:sz="4" w:space="0" w:color="auto"/>
              <w:right w:val="single" w:sz="4" w:space="0" w:color="auto"/>
            </w:tcBorders>
            <w:shd w:val="clear" w:color="auto" w:fill="auto"/>
            <w:noWrap/>
            <w:vAlign w:val="center"/>
            <w:hideMark/>
          </w:tcPr>
          <w:p w14:paraId="5EDC291B" w14:textId="77777777" w:rsidR="00252CD7" w:rsidRPr="00252CD7" w:rsidRDefault="00252CD7" w:rsidP="00C120C1">
            <w:pPr>
              <w:spacing w:after="0" w:line="240" w:lineRule="auto"/>
              <w:jc w:val="center"/>
              <w:rPr>
                <w:rFonts w:ascii="Calibri" w:eastAsia="Times New Roman" w:hAnsi="Calibri" w:cs="Calibri"/>
                <w:color w:val="000000"/>
                <w:sz w:val="16"/>
                <w:szCs w:val="16"/>
              </w:rPr>
            </w:pPr>
            <w:r w:rsidRPr="00252CD7">
              <w:rPr>
                <w:rFonts w:ascii="Calibri" w:eastAsia="Times New Roman" w:hAnsi="Calibri" w:cs="Calibri"/>
                <w:color w:val="000000"/>
                <w:sz w:val="16"/>
                <w:szCs w:val="16"/>
              </w:rPr>
              <w:t>None</w:t>
            </w:r>
          </w:p>
        </w:tc>
      </w:tr>
    </w:tbl>
    <w:p w14:paraId="0F4849E4" w14:textId="77777777" w:rsidR="00252CD7" w:rsidRDefault="00252CD7" w:rsidP="0078610E"/>
    <w:p w14:paraId="63477AAE" w14:textId="77777777" w:rsidR="00A772F2" w:rsidRDefault="00A772F2">
      <w:pPr>
        <w:rPr>
          <w:b/>
        </w:rPr>
      </w:pPr>
      <w:r>
        <w:rPr>
          <w:b/>
        </w:rPr>
        <w:t>HEEHRA and 25C Tax Credit Programs:</w:t>
      </w:r>
    </w:p>
    <w:p w14:paraId="483A50A8" w14:textId="77777777" w:rsidR="00A772F2" w:rsidRDefault="00A772F2">
      <w:r>
        <w:t>These are the IRA programs most likely to be used by homeowners. The HEERHA program is available to homeowners with incomes as high as 150% of the Area Median Income while the 25C tax credit has no income limits. Further, for homeowners where the HEEHRA program does not cover the entire cost of the item, the remaining out of pocket cost can then be used towards the 25C tax credit.</w:t>
      </w:r>
    </w:p>
    <w:p w14:paraId="00352902" w14:textId="77777777" w:rsidR="00A772F2" w:rsidRPr="00A772F2" w:rsidRDefault="002F5A05">
      <w:r>
        <w:t>T</w:t>
      </w:r>
      <w:r w:rsidR="00A772F2" w:rsidRPr="00A772F2">
        <w:t>h</w:t>
      </w:r>
      <w:r w:rsidR="00A772F2">
        <w:t xml:space="preserve">e </w:t>
      </w:r>
      <w:r>
        <w:t xml:space="preserve">following table gives the overall dollar limits for the programs. For HEEHRA, the maximum for all rebates combined is $14,000, no matter how long it takes to reach the maximum. For the 25C tax credit the maximums only apply for money spent in 1 calendar year. The maximum for all heat pumps </w:t>
      </w:r>
      <w:r w:rsidR="00DF6F34">
        <w:t xml:space="preserve">combined </w:t>
      </w:r>
      <w:r>
        <w:t>in 1 year</w:t>
      </w:r>
      <w:r w:rsidR="00DF6F34">
        <w:t xml:space="preserve"> is $2,000 and for all other items combined the maximum is $1,200. </w:t>
      </w:r>
      <w:r>
        <w:t xml:space="preserve"> </w:t>
      </w:r>
    </w:p>
    <w:tbl>
      <w:tblPr>
        <w:tblStyle w:val="LightShading-Accent1"/>
        <w:tblW w:w="4977" w:type="pct"/>
        <w:tblLook w:val="04A0" w:firstRow="1" w:lastRow="0" w:firstColumn="1" w:lastColumn="0" w:noHBand="0" w:noVBand="1"/>
      </w:tblPr>
      <w:tblGrid>
        <w:gridCol w:w="3547"/>
        <w:gridCol w:w="2885"/>
        <w:gridCol w:w="2885"/>
      </w:tblGrid>
      <w:tr w:rsidR="00A772F2" w:rsidRPr="002F5A05" w14:paraId="21727A47" w14:textId="77777777" w:rsidTr="00E6682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03" w:type="pct"/>
            <w:shd w:val="clear" w:color="auto" w:fill="D9D9D9" w:themeFill="background1" w:themeFillShade="D9"/>
            <w:vAlign w:val="center"/>
          </w:tcPr>
          <w:p w14:paraId="1272DB64" w14:textId="77777777" w:rsidR="00A772F2" w:rsidRPr="002F5A05" w:rsidRDefault="00A772F2" w:rsidP="002F5A05">
            <w:pPr>
              <w:rPr>
                <w:rFonts w:ascii="Calibri" w:eastAsia="Times New Roman" w:hAnsi="Calibri" w:cs="Calibri"/>
                <w:color w:val="000000"/>
                <w:sz w:val="18"/>
              </w:rPr>
            </w:pPr>
            <w:r w:rsidRPr="002F5A05">
              <w:br w:type="page"/>
            </w:r>
            <w:r w:rsidRPr="002F5A05">
              <w:rPr>
                <w:rFonts w:ascii="Calibri" w:eastAsia="Times New Roman" w:hAnsi="Calibri" w:cs="Calibri"/>
                <w:color w:val="000000"/>
                <w:sz w:val="18"/>
              </w:rPr>
              <w:t>HEEHRA and 25C Tax Credit Programs</w:t>
            </w:r>
          </w:p>
        </w:tc>
        <w:tc>
          <w:tcPr>
            <w:tcW w:w="1548" w:type="pct"/>
            <w:shd w:val="clear" w:color="auto" w:fill="D9D9D9" w:themeFill="background1" w:themeFillShade="D9"/>
            <w:vAlign w:val="center"/>
            <w:hideMark/>
          </w:tcPr>
          <w:p w14:paraId="5B573E81" w14:textId="77777777" w:rsidR="00A772F2" w:rsidRPr="002F5A05" w:rsidRDefault="00A772F2" w:rsidP="002F5A0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r w:rsidRPr="002F5A05">
              <w:rPr>
                <w:rFonts w:ascii="Calibri" w:eastAsia="Times New Roman" w:hAnsi="Calibri" w:cs="Calibri"/>
                <w:color w:val="000000"/>
                <w:sz w:val="18"/>
              </w:rPr>
              <w:t>HEEHRA</w:t>
            </w:r>
          </w:p>
        </w:tc>
        <w:tc>
          <w:tcPr>
            <w:tcW w:w="1548" w:type="pct"/>
            <w:shd w:val="clear" w:color="auto" w:fill="D9D9D9" w:themeFill="background1" w:themeFillShade="D9"/>
            <w:vAlign w:val="center"/>
            <w:hideMark/>
          </w:tcPr>
          <w:p w14:paraId="3D05C565" w14:textId="77777777" w:rsidR="00A772F2" w:rsidRPr="002F5A05" w:rsidRDefault="00A772F2" w:rsidP="00DF6F3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r w:rsidRPr="002F5A05">
              <w:rPr>
                <w:rFonts w:ascii="Calibri" w:eastAsia="Times New Roman" w:hAnsi="Calibri" w:cs="Calibri"/>
                <w:color w:val="000000"/>
                <w:sz w:val="18"/>
              </w:rPr>
              <w:t>25</w:t>
            </w:r>
            <w:r w:rsidR="00DF6F34">
              <w:rPr>
                <w:rFonts w:ascii="Calibri" w:eastAsia="Times New Roman" w:hAnsi="Calibri" w:cs="Calibri"/>
                <w:color w:val="000000"/>
                <w:sz w:val="18"/>
              </w:rPr>
              <w:t>C</w:t>
            </w:r>
            <w:r w:rsidRPr="002F5A05">
              <w:rPr>
                <w:rFonts w:ascii="Calibri" w:eastAsia="Times New Roman" w:hAnsi="Calibri" w:cs="Calibri"/>
                <w:color w:val="000000"/>
                <w:sz w:val="18"/>
              </w:rPr>
              <w:t>-type tax credits</w:t>
            </w:r>
          </w:p>
        </w:tc>
      </w:tr>
      <w:tr w:rsidR="002F5A05" w:rsidRPr="002F5A05" w14:paraId="13535CE6" w14:textId="77777777" w:rsidTr="002F5A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03" w:type="pct"/>
            <w:shd w:val="clear" w:color="auto" w:fill="auto"/>
            <w:vAlign w:val="center"/>
          </w:tcPr>
          <w:p w14:paraId="3FC9AD51" w14:textId="77777777" w:rsidR="00A772F2" w:rsidRPr="002F5A05" w:rsidRDefault="00A772F2" w:rsidP="002F5A05">
            <w:pPr>
              <w:rPr>
                <w:rFonts w:ascii="Calibri" w:eastAsia="Times New Roman" w:hAnsi="Calibri" w:cs="Calibri"/>
                <w:b w:val="0"/>
                <w:color w:val="000000"/>
                <w:sz w:val="18"/>
              </w:rPr>
            </w:pPr>
            <w:r w:rsidRPr="002F5A05">
              <w:rPr>
                <w:rFonts w:ascii="Calibri" w:eastAsia="Times New Roman" w:hAnsi="Calibri" w:cs="Calibri"/>
                <w:b w:val="0"/>
                <w:color w:val="000000"/>
                <w:sz w:val="18"/>
              </w:rPr>
              <w:t>Start date</w:t>
            </w:r>
          </w:p>
        </w:tc>
        <w:tc>
          <w:tcPr>
            <w:tcW w:w="1548" w:type="pct"/>
            <w:shd w:val="clear" w:color="auto" w:fill="auto"/>
            <w:vAlign w:val="center"/>
            <w:hideMark/>
          </w:tcPr>
          <w:p w14:paraId="370AC6C1" w14:textId="4CAE5E0E" w:rsidR="00A772F2" w:rsidRPr="002F5A05" w:rsidRDefault="003F02B8" w:rsidP="002F5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Pr>
                <w:rFonts w:ascii="Calibri" w:eastAsia="Times New Roman" w:hAnsi="Calibri" w:cs="Calibri"/>
                <w:color w:val="000000"/>
                <w:sz w:val="18"/>
              </w:rPr>
              <w:t>1/2025</w:t>
            </w:r>
            <w:r w:rsidR="00A772F2" w:rsidRPr="002F5A05">
              <w:rPr>
                <w:rFonts w:ascii="Calibri" w:eastAsia="Times New Roman" w:hAnsi="Calibri" w:cs="Calibri"/>
                <w:color w:val="000000"/>
                <w:sz w:val="18"/>
              </w:rPr>
              <w:t xml:space="preserve"> in NJ</w:t>
            </w:r>
          </w:p>
        </w:tc>
        <w:tc>
          <w:tcPr>
            <w:tcW w:w="1548" w:type="pct"/>
            <w:shd w:val="clear" w:color="auto" w:fill="auto"/>
            <w:vAlign w:val="center"/>
            <w:hideMark/>
          </w:tcPr>
          <w:p w14:paraId="3377BB26" w14:textId="77777777" w:rsidR="00A772F2" w:rsidRPr="002F5A05" w:rsidRDefault="00A772F2" w:rsidP="002F5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sidRPr="002F5A05">
              <w:rPr>
                <w:rFonts w:ascii="Calibri" w:eastAsia="Times New Roman" w:hAnsi="Calibri" w:cs="Calibri"/>
                <w:color w:val="000000"/>
                <w:sz w:val="18"/>
              </w:rPr>
              <w:t>In effect</w:t>
            </w:r>
          </w:p>
        </w:tc>
      </w:tr>
      <w:tr w:rsidR="00A772F2" w:rsidRPr="002F5A05" w14:paraId="5585E34C" w14:textId="77777777" w:rsidTr="002F5A05">
        <w:trPr>
          <w:trHeight w:val="288"/>
        </w:trPr>
        <w:tc>
          <w:tcPr>
            <w:cnfStyle w:val="001000000000" w:firstRow="0" w:lastRow="0" w:firstColumn="1" w:lastColumn="0" w:oddVBand="0" w:evenVBand="0" w:oddHBand="0" w:evenHBand="0" w:firstRowFirstColumn="0" w:firstRowLastColumn="0" w:lastRowFirstColumn="0" w:lastRowLastColumn="0"/>
            <w:tcW w:w="1903" w:type="pct"/>
            <w:shd w:val="clear" w:color="auto" w:fill="auto"/>
            <w:vAlign w:val="center"/>
          </w:tcPr>
          <w:p w14:paraId="001FB0F6" w14:textId="77777777" w:rsidR="00A772F2" w:rsidRPr="002F5A05" w:rsidRDefault="00A772F2" w:rsidP="002F5A05">
            <w:pPr>
              <w:rPr>
                <w:rFonts w:ascii="Calibri" w:eastAsia="Times New Roman" w:hAnsi="Calibri" w:cs="Calibri"/>
                <w:b w:val="0"/>
                <w:color w:val="000000"/>
                <w:sz w:val="18"/>
              </w:rPr>
            </w:pPr>
            <w:r w:rsidRPr="002F5A05">
              <w:rPr>
                <w:rFonts w:ascii="Calibri" w:eastAsia="Times New Roman" w:hAnsi="Calibri" w:cs="Calibri"/>
                <w:b w:val="0"/>
                <w:color w:val="000000"/>
                <w:sz w:val="18"/>
              </w:rPr>
              <w:t>Eligible income levels</w:t>
            </w:r>
          </w:p>
        </w:tc>
        <w:tc>
          <w:tcPr>
            <w:tcW w:w="1548" w:type="pct"/>
            <w:shd w:val="clear" w:color="auto" w:fill="auto"/>
            <w:vAlign w:val="center"/>
          </w:tcPr>
          <w:p w14:paraId="5AD472D4" w14:textId="77777777" w:rsidR="00A772F2" w:rsidRPr="002F5A05" w:rsidRDefault="00A772F2" w:rsidP="002F5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r w:rsidRPr="002F5A05">
              <w:rPr>
                <w:rFonts w:ascii="Calibri" w:eastAsia="Times New Roman" w:hAnsi="Calibri" w:cs="Calibri"/>
                <w:color w:val="000000"/>
                <w:sz w:val="18"/>
              </w:rPr>
              <w:t>Low + moderate levels only</w:t>
            </w:r>
          </w:p>
        </w:tc>
        <w:tc>
          <w:tcPr>
            <w:tcW w:w="1548" w:type="pct"/>
            <w:shd w:val="clear" w:color="auto" w:fill="auto"/>
            <w:vAlign w:val="center"/>
          </w:tcPr>
          <w:p w14:paraId="23462854" w14:textId="77777777" w:rsidR="00A772F2" w:rsidRPr="002F5A05" w:rsidRDefault="00A772F2" w:rsidP="002F5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r w:rsidRPr="002F5A05">
              <w:rPr>
                <w:rFonts w:ascii="Calibri" w:eastAsia="Times New Roman" w:hAnsi="Calibri" w:cs="Calibri"/>
                <w:color w:val="000000"/>
                <w:sz w:val="18"/>
              </w:rPr>
              <w:t>All income levels</w:t>
            </w:r>
          </w:p>
        </w:tc>
      </w:tr>
      <w:tr w:rsidR="00A772F2" w:rsidRPr="002F5A05" w14:paraId="3F78B79F" w14:textId="77777777" w:rsidTr="002F5A0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903" w:type="pct"/>
            <w:shd w:val="clear" w:color="auto" w:fill="auto"/>
            <w:vAlign w:val="center"/>
            <w:hideMark/>
          </w:tcPr>
          <w:p w14:paraId="0C6DD113" w14:textId="77777777" w:rsidR="00A772F2" w:rsidRPr="002F5A05" w:rsidRDefault="00A772F2" w:rsidP="002F5A05">
            <w:pPr>
              <w:rPr>
                <w:rFonts w:ascii="Calibri" w:eastAsia="Times New Roman" w:hAnsi="Calibri" w:cs="Calibri"/>
                <w:b w:val="0"/>
                <w:bCs w:val="0"/>
                <w:color w:val="000000"/>
                <w:sz w:val="18"/>
              </w:rPr>
            </w:pPr>
            <w:r w:rsidRPr="002F5A05">
              <w:rPr>
                <w:rFonts w:ascii="Calibri" w:eastAsia="Times New Roman" w:hAnsi="Calibri" w:cs="Calibri"/>
                <w:b w:val="0"/>
                <w:color w:val="000000"/>
                <w:sz w:val="18"/>
              </w:rPr>
              <w:t>Dollar limits on rebate or tax credit</w:t>
            </w:r>
          </w:p>
        </w:tc>
        <w:tc>
          <w:tcPr>
            <w:tcW w:w="1548" w:type="pct"/>
            <w:shd w:val="clear" w:color="auto" w:fill="auto"/>
            <w:vAlign w:val="center"/>
            <w:hideMark/>
          </w:tcPr>
          <w:p w14:paraId="6BFA800B" w14:textId="77777777" w:rsidR="00A772F2" w:rsidRPr="002F5A05" w:rsidRDefault="00A772F2" w:rsidP="002F5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8"/>
              </w:rPr>
            </w:pPr>
            <w:r w:rsidRPr="002F5A05">
              <w:rPr>
                <w:rFonts w:ascii="Calibri" w:eastAsia="Times New Roman" w:hAnsi="Calibri" w:cs="Calibri"/>
                <w:bCs/>
                <w:color w:val="000000"/>
                <w:sz w:val="18"/>
              </w:rPr>
              <w:t>$14,000 total for all items.</w:t>
            </w:r>
          </w:p>
          <w:p w14:paraId="040F2467" w14:textId="77777777" w:rsidR="00A772F2" w:rsidRPr="002F5A05" w:rsidRDefault="00A772F2" w:rsidP="002F5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8"/>
              </w:rPr>
            </w:pPr>
            <w:r w:rsidRPr="002F5A05">
              <w:rPr>
                <w:rFonts w:ascii="Calibri" w:eastAsia="Times New Roman" w:hAnsi="Calibri" w:cs="Calibri"/>
                <w:bCs/>
                <w:color w:val="000000"/>
                <w:sz w:val="18"/>
              </w:rPr>
              <w:t>Can be over more than 1 year</w:t>
            </w:r>
          </w:p>
        </w:tc>
        <w:tc>
          <w:tcPr>
            <w:tcW w:w="1548" w:type="pct"/>
            <w:shd w:val="clear" w:color="auto" w:fill="auto"/>
            <w:vAlign w:val="center"/>
          </w:tcPr>
          <w:p w14:paraId="53F44761" w14:textId="77777777" w:rsidR="00A772F2" w:rsidRPr="002F5A05" w:rsidRDefault="00A772F2" w:rsidP="002F5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8"/>
              </w:rPr>
            </w:pPr>
            <w:r w:rsidRPr="002F5A05">
              <w:rPr>
                <w:rFonts w:ascii="Calibri" w:eastAsia="Times New Roman" w:hAnsi="Calibri" w:cs="Calibri"/>
                <w:bCs/>
                <w:color w:val="000000"/>
                <w:sz w:val="18"/>
              </w:rPr>
              <w:t>$2,000/year for heat pumps.</w:t>
            </w:r>
          </w:p>
          <w:p w14:paraId="5D632469" w14:textId="77777777" w:rsidR="00A772F2" w:rsidRPr="002F5A05" w:rsidRDefault="00A772F2" w:rsidP="002F5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8"/>
              </w:rPr>
            </w:pPr>
            <w:r w:rsidRPr="002F5A05">
              <w:rPr>
                <w:rFonts w:ascii="Calibri" w:eastAsia="Times New Roman" w:hAnsi="Calibri" w:cs="Calibri"/>
                <w:bCs/>
                <w:color w:val="000000"/>
                <w:sz w:val="18"/>
              </w:rPr>
              <w:t>$1,200/year for the rest.</w:t>
            </w:r>
          </w:p>
        </w:tc>
      </w:tr>
      <w:tr w:rsidR="00A772F2" w:rsidRPr="002F5A05" w14:paraId="12149698" w14:textId="77777777" w:rsidTr="002F5A05">
        <w:trPr>
          <w:trHeight w:val="576"/>
        </w:trPr>
        <w:tc>
          <w:tcPr>
            <w:cnfStyle w:val="001000000000" w:firstRow="0" w:lastRow="0" w:firstColumn="1" w:lastColumn="0" w:oddVBand="0" w:evenVBand="0" w:oddHBand="0" w:evenHBand="0" w:firstRowFirstColumn="0" w:firstRowLastColumn="0" w:lastRowFirstColumn="0" w:lastRowLastColumn="0"/>
            <w:tcW w:w="1903" w:type="pct"/>
            <w:shd w:val="clear" w:color="auto" w:fill="auto"/>
            <w:vAlign w:val="center"/>
          </w:tcPr>
          <w:p w14:paraId="152922AF" w14:textId="77777777" w:rsidR="00A772F2" w:rsidRPr="002F5A05" w:rsidRDefault="00A772F2" w:rsidP="002F5A05">
            <w:pPr>
              <w:rPr>
                <w:rFonts w:ascii="Calibri" w:eastAsia="Times New Roman" w:hAnsi="Calibri" w:cs="Calibri"/>
                <w:b w:val="0"/>
                <w:color w:val="000000"/>
                <w:sz w:val="18"/>
              </w:rPr>
            </w:pPr>
            <w:r w:rsidRPr="002F5A05">
              <w:rPr>
                <w:rFonts w:ascii="Calibri" w:eastAsia="Times New Roman" w:hAnsi="Calibri" w:cs="Calibri"/>
                <w:b w:val="0"/>
                <w:color w:val="000000"/>
                <w:sz w:val="18"/>
              </w:rPr>
              <w:t>Time frame for rebate or tax credit</w:t>
            </w:r>
          </w:p>
        </w:tc>
        <w:tc>
          <w:tcPr>
            <w:tcW w:w="1548" w:type="pct"/>
            <w:shd w:val="clear" w:color="auto" w:fill="auto"/>
            <w:vAlign w:val="center"/>
          </w:tcPr>
          <w:p w14:paraId="662457D5" w14:textId="77777777" w:rsidR="00A772F2" w:rsidRPr="002F5A05" w:rsidRDefault="00A772F2" w:rsidP="002F5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18"/>
              </w:rPr>
            </w:pPr>
            <w:r w:rsidRPr="002F5A05">
              <w:rPr>
                <w:rFonts w:ascii="Calibri" w:eastAsia="Times New Roman" w:hAnsi="Calibri" w:cs="Calibri"/>
                <w:bCs/>
                <w:color w:val="000000"/>
                <w:sz w:val="18"/>
              </w:rPr>
              <w:t>Can be over more than 1 year</w:t>
            </w:r>
          </w:p>
        </w:tc>
        <w:tc>
          <w:tcPr>
            <w:tcW w:w="1548" w:type="pct"/>
            <w:shd w:val="clear" w:color="auto" w:fill="auto"/>
            <w:vAlign w:val="center"/>
          </w:tcPr>
          <w:p w14:paraId="1B4A726E" w14:textId="77777777" w:rsidR="00A772F2" w:rsidRPr="002F5A05" w:rsidRDefault="00A772F2" w:rsidP="002F5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18"/>
              </w:rPr>
            </w:pPr>
            <w:r w:rsidRPr="002F5A05">
              <w:rPr>
                <w:rFonts w:ascii="Calibri" w:eastAsia="Times New Roman" w:hAnsi="Calibri" w:cs="Calibri"/>
                <w:bCs/>
                <w:color w:val="000000"/>
                <w:sz w:val="18"/>
              </w:rPr>
              <w:t>Cannot carry unused credit to subsequent years.</w:t>
            </w:r>
          </w:p>
        </w:tc>
      </w:tr>
    </w:tbl>
    <w:p w14:paraId="3AE1F446" w14:textId="77777777" w:rsidR="00E66822" w:rsidRDefault="00E66822">
      <w:pPr>
        <w:rPr>
          <w:b/>
        </w:rPr>
      </w:pPr>
    </w:p>
    <w:p w14:paraId="0964FDF8" w14:textId="77777777" w:rsidR="00E66822" w:rsidRDefault="00E66822">
      <w:pPr>
        <w:rPr>
          <w:b/>
        </w:rPr>
      </w:pPr>
      <w:r>
        <w:rPr>
          <w:b/>
        </w:rPr>
        <w:br w:type="page"/>
      </w:r>
    </w:p>
    <w:p w14:paraId="026FD316" w14:textId="77777777" w:rsidR="00A772F2" w:rsidRDefault="00A772F2">
      <w:pPr>
        <w:rPr>
          <w:b/>
        </w:rPr>
      </w:pPr>
    </w:p>
    <w:p w14:paraId="1701AB1E" w14:textId="77777777" w:rsidR="00C120C1" w:rsidRDefault="00C120C1">
      <w:r w:rsidRPr="00C120C1">
        <w:t>The following table gives the per item dollar maximums for these two programs.</w:t>
      </w:r>
    </w:p>
    <w:tbl>
      <w:tblPr>
        <w:tblStyle w:val="LightShading-Accent1"/>
        <w:tblW w:w="5000" w:type="pct"/>
        <w:tblLook w:val="04A0" w:firstRow="1" w:lastRow="0" w:firstColumn="1" w:lastColumn="0" w:noHBand="0" w:noVBand="1"/>
      </w:tblPr>
      <w:tblGrid>
        <w:gridCol w:w="4239"/>
        <w:gridCol w:w="2583"/>
        <w:gridCol w:w="2518"/>
      </w:tblGrid>
      <w:tr w:rsidR="00C120C1" w:rsidRPr="00093BE7" w14:paraId="370CA3FB" w14:textId="77777777" w:rsidTr="00E6682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9" w:type="pct"/>
            <w:tcBorders>
              <w:top w:val="single" w:sz="8" w:space="0" w:color="auto"/>
              <w:left w:val="single" w:sz="8" w:space="0" w:color="auto"/>
            </w:tcBorders>
          </w:tcPr>
          <w:p w14:paraId="360E5340" w14:textId="77777777" w:rsidR="00C120C1" w:rsidRPr="00093BE7" w:rsidRDefault="00C120C1" w:rsidP="009568A5">
            <w:pPr>
              <w:rPr>
                <w:rFonts w:ascii="Calibri" w:eastAsia="Times New Roman" w:hAnsi="Calibri" w:cs="Calibri"/>
                <w:color w:val="000000"/>
                <w:sz w:val="18"/>
              </w:rPr>
            </w:pPr>
            <w:r>
              <w:br w:type="page"/>
            </w:r>
            <w:r>
              <w:rPr>
                <w:rFonts w:ascii="Calibri" w:eastAsia="Times New Roman" w:hAnsi="Calibri" w:cs="Calibri"/>
                <w:color w:val="000000"/>
                <w:sz w:val="18"/>
              </w:rPr>
              <w:t>HEEHRA and 25C Tax Credit Programs</w:t>
            </w:r>
          </w:p>
        </w:tc>
        <w:tc>
          <w:tcPr>
            <w:tcW w:w="1383" w:type="pct"/>
            <w:tcBorders>
              <w:top w:val="single" w:sz="8" w:space="0" w:color="auto"/>
            </w:tcBorders>
            <w:hideMark/>
          </w:tcPr>
          <w:p w14:paraId="5E9C9551" w14:textId="77777777" w:rsidR="00C120C1" w:rsidRPr="00093BE7" w:rsidRDefault="00C120C1" w:rsidP="009568A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r w:rsidRPr="00093BE7">
              <w:rPr>
                <w:rFonts w:ascii="Calibri" w:eastAsia="Times New Roman" w:hAnsi="Calibri" w:cs="Calibri"/>
                <w:color w:val="000000"/>
                <w:sz w:val="18"/>
              </w:rPr>
              <w:t>HEEHRA</w:t>
            </w:r>
          </w:p>
        </w:tc>
        <w:tc>
          <w:tcPr>
            <w:tcW w:w="1348" w:type="pct"/>
            <w:tcBorders>
              <w:top w:val="single" w:sz="8" w:space="0" w:color="auto"/>
              <w:right w:val="single" w:sz="8" w:space="0" w:color="auto"/>
            </w:tcBorders>
            <w:hideMark/>
          </w:tcPr>
          <w:p w14:paraId="381920D0" w14:textId="77777777" w:rsidR="00C120C1" w:rsidRPr="00093BE7" w:rsidRDefault="00C120C1" w:rsidP="009568A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r w:rsidRPr="00093BE7">
              <w:rPr>
                <w:rFonts w:ascii="Calibri" w:eastAsia="Times New Roman" w:hAnsi="Calibri" w:cs="Calibri"/>
                <w:color w:val="000000"/>
                <w:sz w:val="18"/>
              </w:rPr>
              <w:t>25c-type tax credits</w:t>
            </w:r>
          </w:p>
        </w:tc>
      </w:tr>
      <w:tr w:rsidR="00C120C1" w:rsidRPr="00093BE7" w14:paraId="39043CC7" w14:textId="77777777" w:rsidTr="00E6682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9" w:type="pct"/>
            <w:tcBorders>
              <w:left w:val="single" w:sz="8" w:space="0" w:color="auto"/>
            </w:tcBorders>
            <w:shd w:val="clear" w:color="auto" w:fill="auto"/>
          </w:tcPr>
          <w:p w14:paraId="7AFB948B" w14:textId="77777777" w:rsidR="00C120C1" w:rsidRPr="00093BE7" w:rsidRDefault="00C120C1" w:rsidP="009568A5">
            <w:pPr>
              <w:rPr>
                <w:rFonts w:ascii="Calibri" w:eastAsia="Times New Roman" w:hAnsi="Calibri" w:cs="Calibri"/>
                <w:color w:val="000000"/>
                <w:sz w:val="18"/>
              </w:rPr>
            </w:pPr>
            <w:r>
              <w:rPr>
                <w:rFonts w:ascii="Calibri" w:eastAsia="Times New Roman" w:hAnsi="Calibri" w:cs="Calibri"/>
                <w:color w:val="000000"/>
                <w:sz w:val="18"/>
              </w:rPr>
              <w:t>Limit on per item rebate or tax credit (lesser of the two)</w:t>
            </w:r>
          </w:p>
        </w:tc>
        <w:tc>
          <w:tcPr>
            <w:tcW w:w="1383" w:type="pct"/>
            <w:shd w:val="clear" w:color="auto" w:fill="auto"/>
            <w:hideMark/>
          </w:tcPr>
          <w:p w14:paraId="207E99D3" w14:textId="77777777" w:rsidR="00C120C1" w:rsidRDefault="00C120C1" w:rsidP="009568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Pr>
                <w:rFonts w:ascii="Calibri" w:eastAsia="Times New Roman" w:hAnsi="Calibri" w:cs="Calibri"/>
                <w:color w:val="000000"/>
                <w:sz w:val="18"/>
              </w:rPr>
              <w:t>$ cap below OR</w:t>
            </w:r>
          </w:p>
          <w:p w14:paraId="33DFFAE9" w14:textId="77777777" w:rsidR="00C120C1" w:rsidRPr="00093BE7" w:rsidRDefault="00C120C1" w:rsidP="009568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Pr>
                <w:rFonts w:ascii="Calibri" w:eastAsia="Times New Roman" w:hAnsi="Calibri" w:cs="Calibri"/>
                <w:color w:val="000000"/>
                <w:sz w:val="18"/>
              </w:rPr>
              <w:t>If moderate income 50% of cost</w:t>
            </w:r>
          </w:p>
        </w:tc>
        <w:tc>
          <w:tcPr>
            <w:tcW w:w="1348" w:type="pct"/>
            <w:tcBorders>
              <w:right w:val="single" w:sz="8" w:space="0" w:color="auto"/>
            </w:tcBorders>
            <w:shd w:val="clear" w:color="auto" w:fill="auto"/>
          </w:tcPr>
          <w:p w14:paraId="32A98C85" w14:textId="77777777" w:rsidR="00C120C1" w:rsidRDefault="00C120C1" w:rsidP="009568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Pr>
                <w:rFonts w:ascii="Calibri" w:eastAsia="Times New Roman" w:hAnsi="Calibri" w:cs="Calibri"/>
                <w:color w:val="000000"/>
                <w:sz w:val="18"/>
              </w:rPr>
              <w:t>$ cap below OR</w:t>
            </w:r>
          </w:p>
          <w:p w14:paraId="2D8095EC" w14:textId="77777777" w:rsidR="00C120C1" w:rsidRPr="00093BE7" w:rsidRDefault="00C120C1" w:rsidP="009568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Pr>
                <w:rFonts w:ascii="Calibri" w:eastAsia="Times New Roman" w:hAnsi="Calibri" w:cs="Calibri"/>
                <w:color w:val="000000"/>
                <w:sz w:val="18"/>
              </w:rPr>
              <w:t>30% of item cost</w:t>
            </w:r>
          </w:p>
        </w:tc>
      </w:tr>
      <w:tr w:rsidR="00C120C1" w:rsidRPr="00093BE7" w14:paraId="744429DA" w14:textId="77777777" w:rsidTr="00E66822">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single" w:sz="8" w:space="0" w:color="auto"/>
              <w:right w:val="single" w:sz="8" w:space="0" w:color="auto"/>
            </w:tcBorders>
            <w:shd w:val="clear" w:color="auto" w:fill="D9D9D9" w:themeFill="background1" w:themeFillShade="D9"/>
            <w:vAlign w:val="center"/>
            <w:hideMark/>
          </w:tcPr>
          <w:p w14:paraId="729C610D" w14:textId="77777777" w:rsidR="00C120C1" w:rsidRPr="00093BE7" w:rsidRDefault="00C120C1" w:rsidP="009568A5">
            <w:pPr>
              <w:jc w:val="center"/>
              <w:rPr>
                <w:rFonts w:ascii="Calibri" w:eastAsia="Times New Roman" w:hAnsi="Calibri" w:cs="Calibri"/>
                <w:color w:val="000000"/>
                <w:sz w:val="18"/>
              </w:rPr>
            </w:pPr>
            <w:r w:rsidRPr="00BB7AB9">
              <w:rPr>
                <w:rFonts w:ascii="Calibri" w:eastAsia="Times New Roman" w:hAnsi="Calibri" w:cs="Calibri"/>
                <w:color w:val="000000"/>
                <w:sz w:val="18"/>
              </w:rPr>
              <w:t>ELECTRICITY SUPPLY FROM THE UTILITY LINES TO YOUR HOME</w:t>
            </w:r>
          </w:p>
        </w:tc>
      </w:tr>
      <w:tr w:rsidR="00C120C1" w:rsidRPr="00093BE7" w14:paraId="03658F8B" w14:textId="77777777" w:rsidTr="00A04DE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9" w:type="pct"/>
            <w:tcBorders>
              <w:left w:val="single" w:sz="8" w:space="0" w:color="auto"/>
            </w:tcBorders>
            <w:shd w:val="clear" w:color="auto" w:fill="auto"/>
            <w:hideMark/>
          </w:tcPr>
          <w:p w14:paraId="76069364" w14:textId="77777777" w:rsidR="00C120C1" w:rsidRPr="00093BE7" w:rsidRDefault="00C120C1" w:rsidP="009568A5">
            <w:pPr>
              <w:rPr>
                <w:rFonts w:ascii="Calibri" w:eastAsia="Times New Roman" w:hAnsi="Calibri" w:cs="Calibri"/>
                <w:color w:val="000000"/>
                <w:sz w:val="18"/>
              </w:rPr>
            </w:pPr>
            <w:r>
              <w:rPr>
                <w:rFonts w:ascii="Calibri" w:eastAsia="Times New Roman" w:hAnsi="Calibri" w:cs="Calibri"/>
                <w:color w:val="000000"/>
                <w:sz w:val="18"/>
              </w:rPr>
              <w:t>Electrical p</w:t>
            </w:r>
            <w:r w:rsidRPr="00093BE7">
              <w:rPr>
                <w:rFonts w:ascii="Calibri" w:eastAsia="Times New Roman" w:hAnsi="Calibri" w:cs="Calibri"/>
                <w:color w:val="000000"/>
                <w:sz w:val="18"/>
              </w:rPr>
              <w:t>anel (circuit breaker box)</w:t>
            </w:r>
          </w:p>
        </w:tc>
        <w:tc>
          <w:tcPr>
            <w:tcW w:w="1383" w:type="pct"/>
            <w:shd w:val="clear" w:color="auto" w:fill="auto"/>
            <w:noWrap/>
            <w:hideMark/>
          </w:tcPr>
          <w:p w14:paraId="755165A0" w14:textId="77777777" w:rsidR="00C120C1" w:rsidRPr="002B2DC4" w:rsidRDefault="00C120C1" w:rsidP="009568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$4,000*</w:t>
            </w:r>
          </w:p>
        </w:tc>
        <w:tc>
          <w:tcPr>
            <w:tcW w:w="1348" w:type="pct"/>
            <w:tcBorders>
              <w:right w:val="single" w:sz="8" w:space="0" w:color="auto"/>
            </w:tcBorders>
            <w:shd w:val="clear" w:color="auto" w:fill="auto"/>
            <w:noWrap/>
          </w:tcPr>
          <w:p w14:paraId="4EB4A688" w14:textId="77777777" w:rsidR="00C120C1" w:rsidRPr="00093BE7" w:rsidRDefault="00C120C1" w:rsidP="009568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Pr>
                <w:rFonts w:ascii="Calibri" w:eastAsia="Times New Roman" w:hAnsi="Calibri" w:cs="Calibri"/>
                <w:color w:val="000000"/>
                <w:sz w:val="18"/>
              </w:rPr>
              <w:t>$600**</w:t>
            </w:r>
          </w:p>
        </w:tc>
      </w:tr>
      <w:tr w:rsidR="00C120C1" w:rsidRPr="00093BE7" w14:paraId="1C985F21" w14:textId="77777777" w:rsidTr="00E66822">
        <w:trPr>
          <w:trHeight w:val="288"/>
        </w:trPr>
        <w:tc>
          <w:tcPr>
            <w:cnfStyle w:val="001000000000" w:firstRow="0" w:lastRow="0" w:firstColumn="1" w:lastColumn="0" w:oddVBand="0" w:evenVBand="0" w:oddHBand="0" w:evenHBand="0" w:firstRowFirstColumn="0" w:firstRowLastColumn="0" w:lastRowFirstColumn="0" w:lastRowLastColumn="0"/>
            <w:tcW w:w="2269" w:type="pct"/>
            <w:tcBorders>
              <w:left w:val="single" w:sz="8" w:space="0" w:color="auto"/>
            </w:tcBorders>
            <w:shd w:val="clear" w:color="auto" w:fill="auto"/>
            <w:hideMark/>
          </w:tcPr>
          <w:p w14:paraId="6A407CB1" w14:textId="77777777" w:rsidR="00C120C1" w:rsidRPr="00093BE7" w:rsidRDefault="00C120C1" w:rsidP="009568A5">
            <w:pPr>
              <w:rPr>
                <w:rFonts w:ascii="Calibri" w:eastAsia="Times New Roman" w:hAnsi="Calibri" w:cs="Calibri"/>
                <w:color w:val="000000"/>
                <w:sz w:val="18"/>
              </w:rPr>
            </w:pPr>
            <w:r w:rsidRPr="00093BE7">
              <w:rPr>
                <w:rFonts w:ascii="Calibri" w:eastAsia="Times New Roman" w:hAnsi="Calibri" w:cs="Calibri"/>
                <w:color w:val="000000"/>
                <w:sz w:val="18"/>
              </w:rPr>
              <w:t>Wiring (e.g. prewire for 240 V</w:t>
            </w:r>
            <w:r>
              <w:rPr>
                <w:rFonts w:ascii="Calibri" w:eastAsia="Times New Roman" w:hAnsi="Calibri" w:cs="Calibri"/>
                <w:color w:val="000000"/>
                <w:sz w:val="18"/>
              </w:rPr>
              <w:t>olts</w:t>
            </w:r>
            <w:r w:rsidRPr="00093BE7">
              <w:rPr>
                <w:rFonts w:ascii="Calibri" w:eastAsia="Times New Roman" w:hAnsi="Calibri" w:cs="Calibri"/>
                <w:color w:val="000000"/>
                <w:sz w:val="18"/>
              </w:rPr>
              <w:t>)</w:t>
            </w:r>
          </w:p>
        </w:tc>
        <w:tc>
          <w:tcPr>
            <w:tcW w:w="1383" w:type="pct"/>
            <w:shd w:val="clear" w:color="auto" w:fill="auto"/>
            <w:noWrap/>
            <w:hideMark/>
          </w:tcPr>
          <w:p w14:paraId="46FC9127" w14:textId="77777777" w:rsidR="00C120C1" w:rsidRPr="002B2DC4" w:rsidRDefault="00C120C1" w:rsidP="009568A5">
            <w:pPr>
              <w:autoSpaceDE w:val="0"/>
              <w:autoSpaceDN w:val="0"/>
              <w:adjustRightInd w:val="0"/>
              <w:ind w:left="720" w:hanging="7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Pr>
                <w:rFonts w:ascii="Calibri" w:hAnsi="Calibri" w:cs="Calibri"/>
                <w:color w:val="000000"/>
                <w:sz w:val="18"/>
              </w:rPr>
              <w:t>$2,500</w:t>
            </w:r>
          </w:p>
        </w:tc>
        <w:tc>
          <w:tcPr>
            <w:tcW w:w="1348" w:type="pct"/>
            <w:tcBorders>
              <w:right w:val="single" w:sz="8" w:space="0" w:color="auto"/>
            </w:tcBorders>
            <w:shd w:val="clear" w:color="auto" w:fill="auto"/>
            <w:noWrap/>
          </w:tcPr>
          <w:p w14:paraId="625972DC" w14:textId="77777777" w:rsidR="00C120C1" w:rsidRPr="002B2DC4" w:rsidRDefault="00C120C1" w:rsidP="009568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2B2DC4">
              <w:rPr>
                <w:rFonts w:ascii="Calibri" w:hAnsi="Calibri" w:cs="Calibri"/>
                <w:color w:val="000000"/>
                <w:sz w:val="18"/>
              </w:rPr>
              <w:t>−</w:t>
            </w:r>
          </w:p>
        </w:tc>
      </w:tr>
      <w:tr w:rsidR="00C120C1" w:rsidRPr="00093BE7" w14:paraId="64CAAC5F" w14:textId="77777777" w:rsidTr="00E668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single" w:sz="8" w:space="0" w:color="auto"/>
              <w:right w:val="single" w:sz="8" w:space="0" w:color="auto"/>
            </w:tcBorders>
            <w:shd w:val="clear" w:color="auto" w:fill="D9D9D9" w:themeFill="background1" w:themeFillShade="D9"/>
            <w:vAlign w:val="center"/>
            <w:hideMark/>
          </w:tcPr>
          <w:p w14:paraId="1C863C79" w14:textId="77777777" w:rsidR="00C120C1" w:rsidRPr="002B2DC4" w:rsidRDefault="00C120C1" w:rsidP="009568A5">
            <w:pPr>
              <w:autoSpaceDE w:val="0"/>
              <w:autoSpaceDN w:val="0"/>
              <w:adjustRightInd w:val="0"/>
              <w:jc w:val="center"/>
              <w:rPr>
                <w:rFonts w:ascii="Calibri" w:hAnsi="Calibri" w:cs="Calibri"/>
                <w:color w:val="000000"/>
                <w:sz w:val="18"/>
              </w:rPr>
            </w:pPr>
            <w:r w:rsidRPr="00BB7AB9">
              <w:rPr>
                <w:rFonts w:ascii="Calibri" w:eastAsia="Times New Roman" w:hAnsi="Calibri" w:cs="Calibri"/>
                <w:color w:val="000000"/>
                <w:sz w:val="18"/>
              </w:rPr>
              <w:t>APPLIANCES THAT USE THE ELECTRICITY</w:t>
            </w:r>
          </w:p>
        </w:tc>
      </w:tr>
      <w:tr w:rsidR="00C120C1" w:rsidRPr="00093BE7" w14:paraId="05D09732" w14:textId="77777777" w:rsidTr="00E66822">
        <w:trPr>
          <w:trHeight w:val="288"/>
        </w:trPr>
        <w:tc>
          <w:tcPr>
            <w:cnfStyle w:val="001000000000" w:firstRow="0" w:lastRow="0" w:firstColumn="1" w:lastColumn="0" w:oddVBand="0" w:evenVBand="0" w:oddHBand="0" w:evenHBand="0" w:firstRowFirstColumn="0" w:firstRowLastColumn="0" w:lastRowFirstColumn="0" w:lastRowLastColumn="0"/>
            <w:tcW w:w="2269" w:type="pct"/>
            <w:tcBorders>
              <w:left w:val="single" w:sz="8" w:space="0" w:color="auto"/>
            </w:tcBorders>
            <w:shd w:val="clear" w:color="auto" w:fill="auto"/>
            <w:hideMark/>
          </w:tcPr>
          <w:p w14:paraId="4E439E1D" w14:textId="77777777" w:rsidR="00C120C1" w:rsidRPr="00093BE7" w:rsidRDefault="00C120C1" w:rsidP="009568A5">
            <w:pPr>
              <w:rPr>
                <w:rFonts w:ascii="Calibri" w:eastAsia="Times New Roman" w:hAnsi="Calibri" w:cs="Calibri"/>
                <w:color w:val="000000"/>
                <w:sz w:val="18"/>
              </w:rPr>
            </w:pPr>
            <w:r w:rsidRPr="00093BE7">
              <w:rPr>
                <w:rFonts w:ascii="Calibri" w:eastAsia="Times New Roman" w:hAnsi="Calibri" w:cs="Calibri"/>
                <w:color w:val="000000"/>
                <w:sz w:val="18"/>
              </w:rPr>
              <w:t>Heat pump for indoor space</w:t>
            </w:r>
          </w:p>
        </w:tc>
        <w:tc>
          <w:tcPr>
            <w:tcW w:w="1383" w:type="pct"/>
            <w:shd w:val="clear" w:color="auto" w:fill="auto"/>
            <w:noWrap/>
            <w:hideMark/>
          </w:tcPr>
          <w:p w14:paraId="1315A411" w14:textId="77777777" w:rsidR="00C120C1" w:rsidRPr="002B2DC4" w:rsidRDefault="00C120C1" w:rsidP="009568A5">
            <w:pPr>
              <w:autoSpaceDE w:val="0"/>
              <w:autoSpaceDN w:val="0"/>
              <w:adjustRightInd w:val="0"/>
              <w:ind w:left="720" w:hanging="7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Pr>
                <w:rFonts w:ascii="Calibri" w:hAnsi="Calibri" w:cs="Calibri"/>
                <w:color w:val="000000"/>
                <w:sz w:val="18"/>
              </w:rPr>
              <w:t>$8,000^</w:t>
            </w:r>
          </w:p>
        </w:tc>
        <w:tc>
          <w:tcPr>
            <w:tcW w:w="1348" w:type="pct"/>
            <w:tcBorders>
              <w:right w:val="single" w:sz="8" w:space="0" w:color="auto"/>
            </w:tcBorders>
            <w:shd w:val="clear" w:color="auto" w:fill="auto"/>
          </w:tcPr>
          <w:p w14:paraId="4043D85F" w14:textId="77777777" w:rsidR="00C120C1" w:rsidRPr="002B2DC4" w:rsidRDefault="00C120C1" w:rsidP="009568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Pr>
                <w:rFonts w:ascii="Calibri" w:hAnsi="Calibri" w:cs="Calibri"/>
                <w:color w:val="000000"/>
                <w:sz w:val="18"/>
              </w:rPr>
              <w:t>$2,000</w:t>
            </w:r>
          </w:p>
        </w:tc>
      </w:tr>
      <w:tr w:rsidR="00C120C1" w:rsidRPr="00093BE7" w14:paraId="3F4201B7" w14:textId="77777777" w:rsidTr="00E668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9" w:type="pct"/>
            <w:tcBorders>
              <w:left w:val="single" w:sz="8" w:space="0" w:color="auto"/>
            </w:tcBorders>
            <w:shd w:val="clear" w:color="auto" w:fill="auto"/>
            <w:hideMark/>
          </w:tcPr>
          <w:p w14:paraId="2E45151C" w14:textId="77777777" w:rsidR="00C120C1" w:rsidRPr="00093BE7" w:rsidRDefault="00C120C1" w:rsidP="009568A5">
            <w:pPr>
              <w:rPr>
                <w:rFonts w:ascii="Calibri" w:eastAsia="Times New Roman" w:hAnsi="Calibri" w:cs="Calibri"/>
                <w:color w:val="000000"/>
                <w:sz w:val="18"/>
              </w:rPr>
            </w:pPr>
            <w:r w:rsidRPr="00093BE7">
              <w:rPr>
                <w:rFonts w:ascii="Calibri" w:eastAsia="Times New Roman" w:hAnsi="Calibri" w:cs="Calibri"/>
                <w:color w:val="000000"/>
                <w:sz w:val="18"/>
              </w:rPr>
              <w:t>Heat pump water heater</w:t>
            </w:r>
          </w:p>
        </w:tc>
        <w:tc>
          <w:tcPr>
            <w:tcW w:w="1383" w:type="pct"/>
            <w:shd w:val="clear" w:color="auto" w:fill="auto"/>
            <w:noWrap/>
            <w:hideMark/>
          </w:tcPr>
          <w:p w14:paraId="2B4792A3" w14:textId="77777777" w:rsidR="00C120C1" w:rsidRPr="002B2DC4" w:rsidRDefault="00C120C1" w:rsidP="009568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$1,750^</w:t>
            </w:r>
          </w:p>
        </w:tc>
        <w:tc>
          <w:tcPr>
            <w:tcW w:w="1348" w:type="pct"/>
            <w:tcBorders>
              <w:right w:val="single" w:sz="8" w:space="0" w:color="auto"/>
            </w:tcBorders>
            <w:shd w:val="clear" w:color="auto" w:fill="auto"/>
          </w:tcPr>
          <w:p w14:paraId="73D14B48" w14:textId="77777777" w:rsidR="00C120C1" w:rsidRPr="002B2DC4" w:rsidRDefault="00C120C1" w:rsidP="009568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$2,000</w:t>
            </w:r>
          </w:p>
        </w:tc>
      </w:tr>
      <w:tr w:rsidR="00C120C1" w:rsidRPr="00093BE7" w14:paraId="2FB87760" w14:textId="77777777" w:rsidTr="00E66822">
        <w:trPr>
          <w:trHeight w:val="288"/>
        </w:trPr>
        <w:tc>
          <w:tcPr>
            <w:cnfStyle w:val="001000000000" w:firstRow="0" w:lastRow="0" w:firstColumn="1" w:lastColumn="0" w:oddVBand="0" w:evenVBand="0" w:oddHBand="0" w:evenHBand="0" w:firstRowFirstColumn="0" w:firstRowLastColumn="0" w:lastRowFirstColumn="0" w:lastRowLastColumn="0"/>
            <w:tcW w:w="2269" w:type="pct"/>
            <w:tcBorders>
              <w:left w:val="single" w:sz="8" w:space="0" w:color="auto"/>
            </w:tcBorders>
            <w:shd w:val="clear" w:color="auto" w:fill="auto"/>
            <w:hideMark/>
          </w:tcPr>
          <w:p w14:paraId="6248AD5C" w14:textId="77777777" w:rsidR="00C120C1" w:rsidRPr="00093BE7" w:rsidRDefault="00C120C1" w:rsidP="009568A5">
            <w:pPr>
              <w:rPr>
                <w:rFonts w:ascii="Calibri" w:eastAsia="Times New Roman" w:hAnsi="Calibri" w:cs="Calibri"/>
                <w:color w:val="000000"/>
                <w:sz w:val="18"/>
              </w:rPr>
            </w:pPr>
            <w:r w:rsidRPr="00093BE7">
              <w:rPr>
                <w:rFonts w:ascii="Calibri" w:eastAsia="Times New Roman" w:hAnsi="Calibri" w:cs="Calibri"/>
                <w:color w:val="000000"/>
                <w:sz w:val="18"/>
              </w:rPr>
              <w:t>Heat pump clothes dryer</w:t>
            </w:r>
          </w:p>
        </w:tc>
        <w:tc>
          <w:tcPr>
            <w:tcW w:w="1383" w:type="pct"/>
            <w:shd w:val="clear" w:color="auto" w:fill="auto"/>
            <w:noWrap/>
            <w:hideMark/>
          </w:tcPr>
          <w:p w14:paraId="192F8122" w14:textId="77777777" w:rsidR="00C120C1" w:rsidRPr="002B2DC4" w:rsidRDefault="00C120C1" w:rsidP="009568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Pr>
                <w:rFonts w:ascii="Calibri" w:hAnsi="Calibri" w:cs="Calibri"/>
                <w:color w:val="000000"/>
                <w:sz w:val="18"/>
              </w:rPr>
              <w:t>$840^</w:t>
            </w:r>
          </w:p>
        </w:tc>
        <w:tc>
          <w:tcPr>
            <w:tcW w:w="1348" w:type="pct"/>
            <w:tcBorders>
              <w:right w:val="single" w:sz="8" w:space="0" w:color="auto"/>
            </w:tcBorders>
            <w:shd w:val="clear" w:color="auto" w:fill="auto"/>
            <w:noWrap/>
          </w:tcPr>
          <w:p w14:paraId="4E79BF9B" w14:textId="77777777" w:rsidR="00C120C1" w:rsidRPr="002B2DC4" w:rsidRDefault="00C120C1" w:rsidP="009568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2B2DC4">
              <w:rPr>
                <w:rFonts w:ascii="Calibri" w:hAnsi="Calibri" w:cs="Calibri"/>
                <w:color w:val="000000"/>
                <w:sz w:val="18"/>
              </w:rPr>
              <w:t>−</w:t>
            </w:r>
          </w:p>
        </w:tc>
      </w:tr>
      <w:tr w:rsidR="00C120C1" w:rsidRPr="00093BE7" w14:paraId="698064E7" w14:textId="77777777" w:rsidTr="00E668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9" w:type="pct"/>
            <w:tcBorders>
              <w:left w:val="single" w:sz="8" w:space="0" w:color="auto"/>
            </w:tcBorders>
            <w:shd w:val="clear" w:color="auto" w:fill="auto"/>
            <w:hideMark/>
          </w:tcPr>
          <w:p w14:paraId="52C85E16" w14:textId="77777777" w:rsidR="00C120C1" w:rsidRPr="00093BE7" w:rsidRDefault="00C120C1" w:rsidP="009568A5">
            <w:pPr>
              <w:rPr>
                <w:rFonts w:ascii="Calibri" w:eastAsia="Times New Roman" w:hAnsi="Calibri" w:cs="Calibri"/>
                <w:color w:val="000000"/>
                <w:sz w:val="18"/>
              </w:rPr>
            </w:pPr>
            <w:r>
              <w:rPr>
                <w:rFonts w:ascii="Calibri" w:eastAsia="Times New Roman" w:hAnsi="Calibri" w:cs="Calibri"/>
                <w:color w:val="000000"/>
                <w:sz w:val="18"/>
              </w:rPr>
              <w:t>E</w:t>
            </w:r>
            <w:r w:rsidRPr="00093BE7">
              <w:rPr>
                <w:rFonts w:ascii="Calibri" w:eastAsia="Times New Roman" w:hAnsi="Calibri" w:cs="Calibri"/>
                <w:color w:val="000000"/>
                <w:sz w:val="18"/>
              </w:rPr>
              <w:t>lectric cooking (e.g. induction or resistance stove)</w:t>
            </w:r>
          </w:p>
        </w:tc>
        <w:tc>
          <w:tcPr>
            <w:tcW w:w="1383" w:type="pct"/>
            <w:shd w:val="clear" w:color="auto" w:fill="auto"/>
            <w:noWrap/>
            <w:hideMark/>
          </w:tcPr>
          <w:p w14:paraId="6BCE6561" w14:textId="77777777" w:rsidR="00C120C1" w:rsidRPr="002B2DC4" w:rsidRDefault="00C120C1" w:rsidP="009568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$840^</w:t>
            </w:r>
          </w:p>
        </w:tc>
        <w:tc>
          <w:tcPr>
            <w:tcW w:w="1348" w:type="pct"/>
            <w:tcBorders>
              <w:right w:val="single" w:sz="8" w:space="0" w:color="auto"/>
            </w:tcBorders>
            <w:shd w:val="clear" w:color="auto" w:fill="auto"/>
            <w:noWrap/>
          </w:tcPr>
          <w:p w14:paraId="68142FF3" w14:textId="77777777" w:rsidR="00C120C1" w:rsidRPr="002B2DC4" w:rsidRDefault="00C120C1" w:rsidP="009568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2B2DC4">
              <w:rPr>
                <w:rFonts w:ascii="Calibri" w:hAnsi="Calibri" w:cs="Calibri"/>
                <w:color w:val="000000"/>
                <w:sz w:val="18"/>
              </w:rPr>
              <w:t>−</w:t>
            </w:r>
          </w:p>
        </w:tc>
      </w:tr>
      <w:tr w:rsidR="00C120C1" w:rsidRPr="00093BE7" w14:paraId="43E83550" w14:textId="77777777" w:rsidTr="00E66822">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single" w:sz="8" w:space="0" w:color="auto"/>
              <w:right w:val="single" w:sz="8" w:space="0" w:color="auto"/>
            </w:tcBorders>
            <w:shd w:val="clear" w:color="auto" w:fill="D9D9D9" w:themeFill="background1" w:themeFillShade="D9"/>
            <w:vAlign w:val="center"/>
            <w:hideMark/>
          </w:tcPr>
          <w:p w14:paraId="7DABD3C5" w14:textId="77777777" w:rsidR="00C120C1" w:rsidRPr="002B2DC4" w:rsidRDefault="00C120C1" w:rsidP="009568A5">
            <w:pPr>
              <w:autoSpaceDE w:val="0"/>
              <w:autoSpaceDN w:val="0"/>
              <w:adjustRightInd w:val="0"/>
              <w:jc w:val="center"/>
              <w:rPr>
                <w:rFonts w:ascii="Calibri" w:hAnsi="Calibri" w:cs="Calibri"/>
                <w:color w:val="000000"/>
                <w:sz w:val="18"/>
              </w:rPr>
            </w:pPr>
            <w:r w:rsidRPr="00BB7AB9">
              <w:rPr>
                <w:rFonts w:ascii="Calibri" w:eastAsia="Times New Roman" w:hAnsi="Calibri" w:cs="Calibri"/>
                <w:color w:val="000000"/>
                <w:sz w:val="18"/>
              </w:rPr>
              <w:t>BUILDING ENVELOPE AND WEATHERIZATION THAT CAN REDUCE THE ELECTRICITY NEEDED TO HEAT AND COOL YOUR HOME</w:t>
            </w:r>
          </w:p>
        </w:tc>
      </w:tr>
      <w:tr w:rsidR="00C120C1" w:rsidRPr="00093BE7" w14:paraId="64F056DF" w14:textId="77777777" w:rsidTr="00E668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9" w:type="pct"/>
            <w:tcBorders>
              <w:left w:val="single" w:sz="8" w:space="0" w:color="auto"/>
            </w:tcBorders>
            <w:shd w:val="clear" w:color="auto" w:fill="auto"/>
          </w:tcPr>
          <w:p w14:paraId="3E520492" w14:textId="77777777" w:rsidR="00C120C1" w:rsidRPr="00093BE7" w:rsidRDefault="00C120C1" w:rsidP="009568A5">
            <w:pPr>
              <w:rPr>
                <w:rFonts w:ascii="Calibri" w:eastAsia="Times New Roman" w:hAnsi="Calibri" w:cs="Calibri"/>
                <w:color w:val="000000"/>
                <w:sz w:val="18"/>
              </w:rPr>
            </w:pPr>
            <w:r>
              <w:rPr>
                <w:rFonts w:ascii="Calibri" w:eastAsia="Times New Roman" w:hAnsi="Calibri" w:cs="Calibri"/>
                <w:color w:val="000000"/>
                <w:sz w:val="18"/>
              </w:rPr>
              <w:t>Home energy audit</w:t>
            </w:r>
          </w:p>
        </w:tc>
        <w:tc>
          <w:tcPr>
            <w:tcW w:w="1383" w:type="pct"/>
            <w:shd w:val="clear" w:color="auto" w:fill="auto"/>
            <w:noWrap/>
          </w:tcPr>
          <w:p w14:paraId="6B862BF4" w14:textId="77777777" w:rsidR="00C120C1" w:rsidRPr="002B2DC4" w:rsidRDefault="00C120C1" w:rsidP="009568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2B2DC4">
              <w:rPr>
                <w:rFonts w:ascii="Calibri" w:hAnsi="Calibri" w:cs="Calibri"/>
                <w:color w:val="000000"/>
                <w:sz w:val="18"/>
              </w:rPr>
              <w:t>−</w:t>
            </w:r>
          </w:p>
        </w:tc>
        <w:tc>
          <w:tcPr>
            <w:tcW w:w="1348" w:type="pct"/>
            <w:tcBorders>
              <w:right w:val="single" w:sz="8" w:space="0" w:color="auto"/>
            </w:tcBorders>
            <w:shd w:val="clear" w:color="auto" w:fill="auto"/>
            <w:noWrap/>
          </w:tcPr>
          <w:p w14:paraId="15512475" w14:textId="77777777" w:rsidR="00C120C1" w:rsidRDefault="00C120C1" w:rsidP="009568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$150</w:t>
            </w:r>
          </w:p>
        </w:tc>
      </w:tr>
      <w:tr w:rsidR="00C120C1" w:rsidRPr="00093BE7" w14:paraId="1F63DD70" w14:textId="77777777" w:rsidTr="00E66822">
        <w:trPr>
          <w:trHeight w:val="288"/>
        </w:trPr>
        <w:tc>
          <w:tcPr>
            <w:cnfStyle w:val="001000000000" w:firstRow="0" w:lastRow="0" w:firstColumn="1" w:lastColumn="0" w:oddVBand="0" w:evenVBand="0" w:oddHBand="0" w:evenHBand="0" w:firstRowFirstColumn="0" w:firstRowLastColumn="0" w:lastRowFirstColumn="0" w:lastRowLastColumn="0"/>
            <w:tcW w:w="2269" w:type="pct"/>
            <w:tcBorders>
              <w:left w:val="single" w:sz="8" w:space="0" w:color="auto"/>
            </w:tcBorders>
            <w:shd w:val="clear" w:color="auto" w:fill="auto"/>
            <w:hideMark/>
          </w:tcPr>
          <w:p w14:paraId="734195F4" w14:textId="77777777" w:rsidR="00C120C1" w:rsidRPr="00093BE7" w:rsidRDefault="00C120C1" w:rsidP="009568A5">
            <w:pPr>
              <w:rPr>
                <w:rFonts w:ascii="Calibri" w:eastAsia="Times New Roman" w:hAnsi="Calibri" w:cs="Calibri"/>
                <w:color w:val="000000"/>
                <w:sz w:val="18"/>
              </w:rPr>
            </w:pPr>
            <w:r w:rsidRPr="00093BE7">
              <w:rPr>
                <w:rFonts w:ascii="Calibri" w:eastAsia="Times New Roman" w:hAnsi="Calibri" w:cs="Calibri"/>
                <w:color w:val="000000"/>
                <w:sz w:val="18"/>
              </w:rPr>
              <w:t>Insulation and air sealing</w:t>
            </w:r>
          </w:p>
        </w:tc>
        <w:tc>
          <w:tcPr>
            <w:tcW w:w="1383" w:type="pct"/>
            <w:shd w:val="clear" w:color="auto" w:fill="auto"/>
            <w:noWrap/>
            <w:hideMark/>
          </w:tcPr>
          <w:p w14:paraId="3622B5E4" w14:textId="77777777" w:rsidR="00C120C1" w:rsidRPr="002B2DC4" w:rsidRDefault="00C120C1" w:rsidP="009568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Pr>
                <w:rFonts w:ascii="Calibri" w:hAnsi="Calibri" w:cs="Calibri"/>
                <w:color w:val="000000"/>
                <w:sz w:val="18"/>
              </w:rPr>
              <w:t>$1,600</w:t>
            </w:r>
          </w:p>
        </w:tc>
        <w:tc>
          <w:tcPr>
            <w:tcW w:w="1348" w:type="pct"/>
            <w:tcBorders>
              <w:right w:val="single" w:sz="8" w:space="0" w:color="auto"/>
            </w:tcBorders>
            <w:shd w:val="clear" w:color="auto" w:fill="auto"/>
            <w:noWrap/>
          </w:tcPr>
          <w:p w14:paraId="6CA8B63B" w14:textId="77777777" w:rsidR="00C120C1" w:rsidRPr="002B2DC4" w:rsidRDefault="00C120C1" w:rsidP="009568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Pr>
                <w:rFonts w:ascii="Calibri" w:hAnsi="Calibri" w:cs="Calibri"/>
                <w:color w:val="000000"/>
                <w:sz w:val="18"/>
              </w:rPr>
              <w:t>$1,200^^</w:t>
            </w:r>
          </w:p>
        </w:tc>
      </w:tr>
      <w:tr w:rsidR="00C120C1" w:rsidRPr="00093BE7" w14:paraId="69B4B196" w14:textId="77777777" w:rsidTr="00E668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9" w:type="pct"/>
            <w:tcBorders>
              <w:left w:val="single" w:sz="8" w:space="0" w:color="auto"/>
            </w:tcBorders>
            <w:shd w:val="clear" w:color="auto" w:fill="auto"/>
            <w:hideMark/>
          </w:tcPr>
          <w:p w14:paraId="5532C9A8" w14:textId="77777777" w:rsidR="00C120C1" w:rsidRPr="00093BE7" w:rsidRDefault="00C120C1" w:rsidP="009568A5">
            <w:pPr>
              <w:rPr>
                <w:rFonts w:ascii="Calibri" w:eastAsia="Times New Roman" w:hAnsi="Calibri" w:cs="Calibri"/>
                <w:color w:val="000000"/>
                <w:sz w:val="18"/>
              </w:rPr>
            </w:pPr>
            <w:r w:rsidRPr="00093BE7">
              <w:rPr>
                <w:rFonts w:ascii="Calibri" w:eastAsia="Times New Roman" w:hAnsi="Calibri" w:cs="Calibri"/>
                <w:color w:val="000000"/>
                <w:sz w:val="18"/>
              </w:rPr>
              <w:t>Windows and skylights</w:t>
            </w:r>
          </w:p>
        </w:tc>
        <w:tc>
          <w:tcPr>
            <w:tcW w:w="1383" w:type="pct"/>
            <w:shd w:val="clear" w:color="auto" w:fill="auto"/>
            <w:noWrap/>
            <w:hideMark/>
          </w:tcPr>
          <w:p w14:paraId="186F262C" w14:textId="77777777" w:rsidR="00C120C1" w:rsidRPr="002B2DC4" w:rsidRDefault="00C120C1" w:rsidP="009568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2B2DC4">
              <w:rPr>
                <w:rFonts w:ascii="Calibri" w:hAnsi="Calibri" w:cs="Calibri"/>
                <w:color w:val="000000"/>
                <w:sz w:val="18"/>
              </w:rPr>
              <w:t>−</w:t>
            </w:r>
          </w:p>
        </w:tc>
        <w:tc>
          <w:tcPr>
            <w:tcW w:w="1348" w:type="pct"/>
            <w:tcBorders>
              <w:right w:val="single" w:sz="8" w:space="0" w:color="auto"/>
            </w:tcBorders>
            <w:shd w:val="clear" w:color="auto" w:fill="auto"/>
            <w:noWrap/>
          </w:tcPr>
          <w:p w14:paraId="7B182E49" w14:textId="77777777" w:rsidR="00C120C1" w:rsidRPr="002B2DC4" w:rsidRDefault="00C120C1" w:rsidP="009568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$600</w:t>
            </w:r>
          </w:p>
        </w:tc>
      </w:tr>
      <w:tr w:rsidR="00C120C1" w:rsidRPr="00093BE7" w14:paraId="30B40FB6" w14:textId="77777777" w:rsidTr="00E66822">
        <w:trPr>
          <w:trHeight w:val="300"/>
        </w:trPr>
        <w:tc>
          <w:tcPr>
            <w:cnfStyle w:val="001000000000" w:firstRow="0" w:lastRow="0" w:firstColumn="1" w:lastColumn="0" w:oddVBand="0" w:evenVBand="0" w:oddHBand="0" w:evenHBand="0" w:firstRowFirstColumn="0" w:firstRowLastColumn="0" w:lastRowFirstColumn="0" w:lastRowLastColumn="0"/>
            <w:tcW w:w="2269" w:type="pct"/>
            <w:tcBorders>
              <w:left w:val="single" w:sz="8" w:space="0" w:color="auto"/>
              <w:bottom w:val="single" w:sz="8" w:space="0" w:color="auto"/>
            </w:tcBorders>
            <w:shd w:val="clear" w:color="auto" w:fill="auto"/>
            <w:hideMark/>
          </w:tcPr>
          <w:p w14:paraId="540DA620" w14:textId="77777777" w:rsidR="00C120C1" w:rsidRPr="00093BE7" w:rsidRDefault="00C120C1" w:rsidP="009568A5">
            <w:pPr>
              <w:rPr>
                <w:rFonts w:ascii="Calibri" w:eastAsia="Times New Roman" w:hAnsi="Calibri" w:cs="Calibri"/>
                <w:color w:val="000000"/>
                <w:sz w:val="18"/>
              </w:rPr>
            </w:pPr>
            <w:r w:rsidRPr="00093BE7">
              <w:rPr>
                <w:rFonts w:ascii="Calibri" w:eastAsia="Times New Roman" w:hAnsi="Calibri" w:cs="Calibri"/>
                <w:color w:val="000000"/>
                <w:sz w:val="18"/>
              </w:rPr>
              <w:t>Doors</w:t>
            </w:r>
          </w:p>
        </w:tc>
        <w:tc>
          <w:tcPr>
            <w:tcW w:w="1383" w:type="pct"/>
            <w:tcBorders>
              <w:bottom w:val="single" w:sz="8" w:space="0" w:color="auto"/>
            </w:tcBorders>
            <w:shd w:val="clear" w:color="auto" w:fill="auto"/>
            <w:noWrap/>
            <w:hideMark/>
          </w:tcPr>
          <w:p w14:paraId="2AAB0347" w14:textId="77777777" w:rsidR="00C120C1" w:rsidRPr="002B2DC4" w:rsidRDefault="00C120C1" w:rsidP="009568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2B2DC4">
              <w:rPr>
                <w:rFonts w:ascii="Calibri" w:hAnsi="Calibri" w:cs="Calibri"/>
                <w:color w:val="000000"/>
                <w:sz w:val="18"/>
              </w:rPr>
              <w:t>−</w:t>
            </w:r>
          </w:p>
        </w:tc>
        <w:tc>
          <w:tcPr>
            <w:tcW w:w="1348" w:type="pct"/>
            <w:tcBorders>
              <w:bottom w:val="single" w:sz="8" w:space="0" w:color="auto"/>
              <w:right w:val="single" w:sz="8" w:space="0" w:color="auto"/>
            </w:tcBorders>
            <w:shd w:val="clear" w:color="auto" w:fill="auto"/>
            <w:noWrap/>
          </w:tcPr>
          <w:p w14:paraId="7DA9729C" w14:textId="77777777" w:rsidR="00C120C1" w:rsidRDefault="00C120C1" w:rsidP="009568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Pr>
                <w:rFonts w:ascii="Calibri" w:hAnsi="Calibri" w:cs="Calibri"/>
                <w:color w:val="000000"/>
                <w:sz w:val="18"/>
              </w:rPr>
              <w:t>$250/door</w:t>
            </w:r>
          </w:p>
          <w:p w14:paraId="689ED73C" w14:textId="77777777" w:rsidR="00C120C1" w:rsidRPr="002B2DC4" w:rsidRDefault="00C120C1" w:rsidP="009568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Pr>
                <w:rFonts w:ascii="Calibri" w:hAnsi="Calibri" w:cs="Calibri"/>
                <w:color w:val="000000"/>
                <w:sz w:val="18"/>
              </w:rPr>
              <w:t xml:space="preserve">$500 max. </w:t>
            </w:r>
          </w:p>
        </w:tc>
      </w:tr>
      <w:tr w:rsidR="00C120C1" w:rsidRPr="00093BE7" w14:paraId="7F1BE1D4" w14:textId="77777777" w:rsidTr="00E6682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9" w:type="pct"/>
            <w:tcBorders>
              <w:top w:val="single" w:sz="8" w:space="0" w:color="auto"/>
              <w:bottom w:val="nil"/>
            </w:tcBorders>
            <w:shd w:val="clear" w:color="auto" w:fill="auto"/>
            <w:hideMark/>
          </w:tcPr>
          <w:p w14:paraId="06CB76B6" w14:textId="77777777" w:rsidR="00C120C1" w:rsidRDefault="00C120C1" w:rsidP="009568A5">
            <w:pPr>
              <w:rPr>
                <w:rFonts w:ascii="Calibri" w:eastAsia="Times New Roman" w:hAnsi="Calibri" w:cs="Calibri"/>
                <w:color w:val="000000"/>
                <w:sz w:val="18"/>
              </w:rPr>
            </w:pPr>
            <w:r>
              <w:rPr>
                <w:rFonts w:ascii="Calibri" w:eastAsia="Times New Roman" w:hAnsi="Calibri" w:cs="Calibri"/>
                <w:color w:val="000000"/>
                <w:sz w:val="18"/>
              </w:rPr>
              <w:t>*   Upgrade from 60 amps or less</w:t>
            </w:r>
          </w:p>
          <w:p w14:paraId="4695E36E" w14:textId="77777777" w:rsidR="00C120C1" w:rsidRDefault="00C120C1" w:rsidP="009568A5">
            <w:pPr>
              <w:rPr>
                <w:rFonts w:ascii="Calibri" w:eastAsia="Times New Roman" w:hAnsi="Calibri" w:cs="Calibri"/>
                <w:color w:val="000000"/>
                <w:sz w:val="18"/>
              </w:rPr>
            </w:pPr>
            <w:r>
              <w:rPr>
                <w:rFonts w:ascii="Calibri" w:eastAsia="Times New Roman" w:hAnsi="Calibri" w:cs="Calibri"/>
                <w:color w:val="000000"/>
                <w:sz w:val="18"/>
              </w:rPr>
              <w:t>** Upgrade to at least 200 amps</w:t>
            </w:r>
          </w:p>
          <w:p w14:paraId="7F42DF74" w14:textId="77777777" w:rsidR="00C120C1" w:rsidRDefault="00C120C1" w:rsidP="009568A5">
            <w:pPr>
              <w:rPr>
                <w:rFonts w:ascii="Calibri" w:eastAsia="Times New Roman" w:hAnsi="Calibri" w:cs="Calibri"/>
                <w:color w:val="000000"/>
                <w:sz w:val="18"/>
              </w:rPr>
            </w:pPr>
            <w:r>
              <w:rPr>
                <w:rFonts w:ascii="Calibri" w:eastAsia="Times New Roman" w:hAnsi="Calibri" w:cs="Calibri"/>
                <w:color w:val="000000"/>
                <w:sz w:val="18"/>
              </w:rPr>
              <w:t>^   Only if replacing fossil fuel burning appliance</w:t>
            </w:r>
          </w:p>
          <w:p w14:paraId="438365F1" w14:textId="77777777" w:rsidR="00C120C1" w:rsidRPr="00093BE7" w:rsidRDefault="00C120C1" w:rsidP="009568A5">
            <w:pPr>
              <w:rPr>
                <w:rFonts w:ascii="Calibri" w:eastAsia="Times New Roman" w:hAnsi="Calibri" w:cs="Calibri"/>
                <w:color w:val="000000"/>
                <w:sz w:val="18"/>
              </w:rPr>
            </w:pPr>
            <w:r>
              <w:rPr>
                <w:rFonts w:ascii="Calibri" w:eastAsia="Times New Roman" w:hAnsi="Calibri" w:cs="Calibri"/>
                <w:color w:val="000000"/>
                <w:sz w:val="18"/>
              </w:rPr>
              <w:t>^^ Materials only</w:t>
            </w:r>
          </w:p>
        </w:tc>
        <w:tc>
          <w:tcPr>
            <w:tcW w:w="1383" w:type="pct"/>
            <w:tcBorders>
              <w:top w:val="single" w:sz="8" w:space="0" w:color="auto"/>
              <w:bottom w:val="nil"/>
            </w:tcBorders>
            <w:shd w:val="clear" w:color="auto" w:fill="auto"/>
            <w:noWrap/>
            <w:hideMark/>
          </w:tcPr>
          <w:p w14:paraId="22EAB1AF" w14:textId="77777777" w:rsidR="00C120C1" w:rsidRPr="00093BE7" w:rsidRDefault="00C120C1" w:rsidP="009568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p>
        </w:tc>
        <w:tc>
          <w:tcPr>
            <w:tcW w:w="1348" w:type="pct"/>
            <w:tcBorders>
              <w:top w:val="single" w:sz="8" w:space="0" w:color="auto"/>
              <w:bottom w:val="nil"/>
            </w:tcBorders>
            <w:shd w:val="clear" w:color="auto" w:fill="auto"/>
            <w:noWrap/>
            <w:hideMark/>
          </w:tcPr>
          <w:p w14:paraId="20AF45F7" w14:textId="77777777" w:rsidR="00C120C1" w:rsidRPr="00093BE7" w:rsidRDefault="00C120C1" w:rsidP="009568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p>
        </w:tc>
      </w:tr>
    </w:tbl>
    <w:p w14:paraId="6BB37EB2" w14:textId="77777777" w:rsidR="00C120C1" w:rsidRDefault="00C120C1"/>
    <w:p w14:paraId="60105618" w14:textId="77777777" w:rsidR="00BC754C" w:rsidRPr="00717F6D" w:rsidRDefault="00A04DED" w:rsidP="00BC754C">
      <w:r>
        <w:t>As a reminder, the HEEHRA rebates are one time per item, with a running total rebate maximum of $14,000. The 25C tax credit limits can be used every year (e.g. could do $2,000 for heat pumps three years in a row).</w:t>
      </w:r>
      <w:r w:rsidR="003D2A13">
        <w:t xml:space="preserve"> </w:t>
      </w:r>
    </w:p>
    <w:sectPr w:rsidR="00BC754C" w:rsidRPr="00717F6D" w:rsidSect="00185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616C"/>
    <w:multiLevelType w:val="hybridMultilevel"/>
    <w:tmpl w:val="8E469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265C2"/>
    <w:multiLevelType w:val="hybridMultilevel"/>
    <w:tmpl w:val="0F14DB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F2337E"/>
    <w:multiLevelType w:val="hybridMultilevel"/>
    <w:tmpl w:val="66A4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11C63"/>
    <w:multiLevelType w:val="multilevel"/>
    <w:tmpl w:val="71601036"/>
    <w:lvl w:ilvl="0">
      <w:start w:val="1"/>
      <w:numFmt w:val="decimal"/>
      <w:lvlText w:val="%1."/>
      <w:lvlJc w:val="left"/>
      <w:pPr>
        <w:ind w:left="360" w:hanging="360"/>
      </w:pPr>
      <w:rPr>
        <w:rFonts w:hint="default"/>
      </w:rPr>
    </w:lvl>
    <w:lvl w:ilvl="1">
      <w:start w:val="10"/>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71072D1"/>
    <w:multiLevelType w:val="multilevel"/>
    <w:tmpl w:val="1362E37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FF47A5"/>
    <w:multiLevelType w:val="hybridMultilevel"/>
    <w:tmpl w:val="760A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C7C1F"/>
    <w:multiLevelType w:val="multilevel"/>
    <w:tmpl w:val="FE0CAD2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1C18ED"/>
    <w:multiLevelType w:val="multilevel"/>
    <w:tmpl w:val="53462A3A"/>
    <w:lvl w:ilvl="0">
      <w:start w:val="1"/>
      <w:numFmt w:val="decimal"/>
      <w:lvlText w:val="%1."/>
      <w:lvlJc w:val="left"/>
      <w:pPr>
        <w:ind w:left="360" w:hanging="360"/>
      </w:pPr>
      <w:rPr>
        <w:rFonts w:hint="default"/>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9AD7A20"/>
    <w:multiLevelType w:val="hybridMultilevel"/>
    <w:tmpl w:val="05CE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81A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DC5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5A059C"/>
    <w:multiLevelType w:val="hybridMultilevel"/>
    <w:tmpl w:val="B0CA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6254F"/>
    <w:multiLevelType w:val="hybridMultilevel"/>
    <w:tmpl w:val="F08A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B3AAA"/>
    <w:multiLevelType w:val="hybridMultilevel"/>
    <w:tmpl w:val="B402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97423"/>
    <w:multiLevelType w:val="hybridMultilevel"/>
    <w:tmpl w:val="6FB4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21E15"/>
    <w:multiLevelType w:val="multilevel"/>
    <w:tmpl w:val="48C8A93A"/>
    <w:lvl w:ilvl="0">
      <w:start w:val="1"/>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2026066">
    <w:abstractNumId w:val="8"/>
  </w:num>
  <w:num w:numId="2" w16cid:durableId="2127385714">
    <w:abstractNumId w:val="11"/>
  </w:num>
  <w:num w:numId="3" w16cid:durableId="1141383386">
    <w:abstractNumId w:val="14"/>
  </w:num>
  <w:num w:numId="4" w16cid:durableId="656151611">
    <w:abstractNumId w:val="5"/>
  </w:num>
  <w:num w:numId="5" w16cid:durableId="658925587">
    <w:abstractNumId w:val="12"/>
  </w:num>
  <w:num w:numId="6" w16cid:durableId="2053990720">
    <w:abstractNumId w:val="2"/>
  </w:num>
  <w:num w:numId="7" w16cid:durableId="265625195">
    <w:abstractNumId w:val="0"/>
  </w:num>
  <w:num w:numId="8" w16cid:durableId="747850633">
    <w:abstractNumId w:val="7"/>
  </w:num>
  <w:num w:numId="9" w16cid:durableId="1191918689">
    <w:abstractNumId w:val="10"/>
  </w:num>
  <w:num w:numId="10" w16cid:durableId="932401915">
    <w:abstractNumId w:val="6"/>
  </w:num>
  <w:num w:numId="11" w16cid:durableId="1758744830">
    <w:abstractNumId w:val="9"/>
  </w:num>
  <w:num w:numId="12" w16cid:durableId="1603102343">
    <w:abstractNumId w:val="15"/>
  </w:num>
  <w:num w:numId="13" w16cid:durableId="1194151033">
    <w:abstractNumId w:val="4"/>
  </w:num>
  <w:num w:numId="14" w16cid:durableId="391852570">
    <w:abstractNumId w:val="1"/>
  </w:num>
  <w:num w:numId="15" w16cid:durableId="24451809">
    <w:abstractNumId w:val="3"/>
  </w:num>
  <w:num w:numId="16" w16cid:durableId="266013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7E"/>
    <w:rsid w:val="00011D16"/>
    <w:rsid w:val="00023D41"/>
    <w:rsid w:val="000355EF"/>
    <w:rsid w:val="000430C0"/>
    <w:rsid w:val="00045264"/>
    <w:rsid w:val="00055D66"/>
    <w:rsid w:val="00084E09"/>
    <w:rsid w:val="0009158F"/>
    <w:rsid w:val="00093BE7"/>
    <w:rsid w:val="000950A2"/>
    <w:rsid w:val="000B526A"/>
    <w:rsid w:val="000B716B"/>
    <w:rsid w:val="000C3EDB"/>
    <w:rsid w:val="000D449B"/>
    <w:rsid w:val="000E3B1A"/>
    <w:rsid w:val="000F0907"/>
    <w:rsid w:val="00117E20"/>
    <w:rsid w:val="00125A96"/>
    <w:rsid w:val="0015538C"/>
    <w:rsid w:val="001700BA"/>
    <w:rsid w:val="00171D66"/>
    <w:rsid w:val="00172D50"/>
    <w:rsid w:val="00185BD4"/>
    <w:rsid w:val="00195D79"/>
    <w:rsid w:val="001A1C98"/>
    <w:rsid w:val="001C6FE8"/>
    <w:rsid w:val="001D7D4B"/>
    <w:rsid w:val="00252CD7"/>
    <w:rsid w:val="002641A2"/>
    <w:rsid w:val="00280D05"/>
    <w:rsid w:val="002B2DC4"/>
    <w:rsid w:val="002D757F"/>
    <w:rsid w:val="002F3BE9"/>
    <w:rsid w:val="002F5A05"/>
    <w:rsid w:val="003433C9"/>
    <w:rsid w:val="00352DCC"/>
    <w:rsid w:val="003905AC"/>
    <w:rsid w:val="003B2885"/>
    <w:rsid w:val="003C59B4"/>
    <w:rsid w:val="003C6DBB"/>
    <w:rsid w:val="003D2A13"/>
    <w:rsid w:val="003F02B8"/>
    <w:rsid w:val="004043CF"/>
    <w:rsid w:val="00405604"/>
    <w:rsid w:val="00435130"/>
    <w:rsid w:val="004455DB"/>
    <w:rsid w:val="00470F8B"/>
    <w:rsid w:val="004742C9"/>
    <w:rsid w:val="00483581"/>
    <w:rsid w:val="004879A2"/>
    <w:rsid w:val="004A130B"/>
    <w:rsid w:val="004A2B4F"/>
    <w:rsid w:val="004B0709"/>
    <w:rsid w:val="004C1A43"/>
    <w:rsid w:val="004C666B"/>
    <w:rsid w:val="004D4CB6"/>
    <w:rsid w:val="004D5A50"/>
    <w:rsid w:val="004E2844"/>
    <w:rsid w:val="004F5064"/>
    <w:rsid w:val="00502972"/>
    <w:rsid w:val="00514ECA"/>
    <w:rsid w:val="005369B4"/>
    <w:rsid w:val="00536DDE"/>
    <w:rsid w:val="00562419"/>
    <w:rsid w:val="00575FE6"/>
    <w:rsid w:val="005A2DA8"/>
    <w:rsid w:val="005B4A46"/>
    <w:rsid w:val="005B64E9"/>
    <w:rsid w:val="005C453D"/>
    <w:rsid w:val="005D6A3D"/>
    <w:rsid w:val="005E5211"/>
    <w:rsid w:val="006234B3"/>
    <w:rsid w:val="00630790"/>
    <w:rsid w:val="00632CAD"/>
    <w:rsid w:val="00640F33"/>
    <w:rsid w:val="00643A3E"/>
    <w:rsid w:val="006521AB"/>
    <w:rsid w:val="006815B1"/>
    <w:rsid w:val="00685AEC"/>
    <w:rsid w:val="00690A67"/>
    <w:rsid w:val="00694446"/>
    <w:rsid w:val="006B36F5"/>
    <w:rsid w:val="006B7B1F"/>
    <w:rsid w:val="006F3675"/>
    <w:rsid w:val="007136F5"/>
    <w:rsid w:val="00715CD9"/>
    <w:rsid w:val="00717F6D"/>
    <w:rsid w:val="00725765"/>
    <w:rsid w:val="00727B87"/>
    <w:rsid w:val="00733F10"/>
    <w:rsid w:val="00741DA1"/>
    <w:rsid w:val="00743274"/>
    <w:rsid w:val="00747087"/>
    <w:rsid w:val="00770B90"/>
    <w:rsid w:val="0078610E"/>
    <w:rsid w:val="007967A5"/>
    <w:rsid w:val="007A1BC3"/>
    <w:rsid w:val="007A4663"/>
    <w:rsid w:val="007B2B9C"/>
    <w:rsid w:val="007C26C4"/>
    <w:rsid w:val="007C3742"/>
    <w:rsid w:val="007F3902"/>
    <w:rsid w:val="008078B6"/>
    <w:rsid w:val="0081179D"/>
    <w:rsid w:val="0081706C"/>
    <w:rsid w:val="0082656F"/>
    <w:rsid w:val="00853CF2"/>
    <w:rsid w:val="00865223"/>
    <w:rsid w:val="008733F7"/>
    <w:rsid w:val="00885446"/>
    <w:rsid w:val="008A3299"/>
    <w:rsid w:val="008A4C38"/>
    <w:rsid w:val="008B13EE"/>
    <w:rsid w:val="008B3831"/>
    <w:rsid w:val="008B727D"/>
    <w:rsid w:val="009039D3"/>
    <w:rsid w:val="0091215D"/>
    <w:rsid w:val="00916ADC"/>
    <w:rsid w:val="0092530E"/>
    <w:rsid w:val="00946F79"/>
    <w:rsid w:val="00950B25"/>
    <w:rsid w:val="00965B2B"/>
    <w:rsid w:val="00993154"/>
    <w:rsid w:val="009D42D2"/>
    <w:rsid w:val="009D46AE"/>
    <w:rsid w:val="009F5939"/>
    <w:rsid w:val="009F6174"/>
    <w:rsid w:val="00A04DED"/>
    <w:rsid w:val="00A53ADD"/>
    <w:rsid w:val="00A63F85"/>
    <w:rsid w:val="00A65908"/>
    <w:rsid w:val="00A67E1D"/>
    <w:rsid w:val="00A772F2"/>
    <w:rsid w:val="00A964BF"/>
    <w:rsid w:val="00AA7770"/>
    <w:rsid w:val="00AB3811"/>
    <w:rsid w:val="00AC0936"/>
    <w:rsid w:val="00AD3F3B"/>
    <w:rsid w:val="00AE15A9"/>
    <w:rsid w:val="00AF1B3B"/>
    <w:rsid w:val="00AF317E"/>
    <w:rsid w:val="00B007A2"/>
    <w:rsid w:val="00B032C5"/>
    <w:rsid w:val="00B419A4"/>
    <w:rsid w:val="00B41D5D"/>
    <w:rsid w:val="00B6138F"/>
    <w:rsid w:val="00B70DB1"/>
    <w:rsid w:val="00B74F99"/>
    <w:rsid w:val="00B81918"/>
    <w:rsid w:val="00BA54D7"/>
    <w:rsid w:val="00BA777E"/>
    <w:rsid w:val="00BB59DA"/>
    <w:rsid w:val="00BC754C"/>
    <w:rsid w:val="00BD56FE"/>
    <w:rsid w:val="00BF3A39"/>
    <w:rsid w:val="00C120C1"/>
    <w:rsid w:val="00C153DF"/>
    <w:rsid w:val="00C25D0D"/>
    <w:rsid w:val="00C8161C"/>
    <w:rsid w:val="00C85932"/>
    <w:rsid w:val="00CB1BAC"/>
    <w:rsid w:val="00CC1191"/>
    <w:rsid w:val="00CD23A9"/>
    <w:rsid w:val="00CE7B15"/>
    <w:rsid w:val="00CF4905"/>
    <w:rsid w:val="00D04977"/>
    <w:rsid w:val="00D26A0F"/>
    <w:rsid w:val="00D41D95"/>
    <w:rsid w:val="00D67FA5"/>
    <w:rsid w:val="00D74CC4"/>
    <w:rsid w:val="00DA0294"/>
    <w:rsid w:val="00DB70CA"/>
    <w:rsid w:val="00DD48FB"/>
    <w:rsid w:val="00DE2C30"/>
    <w:rsid w:val="00DF0C3C"/>
    <w:rsid w:val="00DF6F34"/>
    <w:rsid w:val="00E1252A"/>
    <w:rsid w:val="00E158F9"/>
    <w:rsid w:val="00E228D3"/>
    <w:rsid w:val="00E35210"/>
    <w:rsid w:val="00E53979"/>
    <w:rsid w:val="00E561F5"/>
    <w:rsid w:val="00E57BCC"/>
    <w:rsid w:val="00E6399E"/>
    <w:rsid w:val="00E66822"/>
    <w:rsid w:val="00E73994"/>
    <w:rsid w:val="00E848F0"/>
    <w:rsid w:val="00EB3E9F"/>
    <w:rsid w:val="00EE14EE"/>
    <w:rsid w:val="00F00923"/>
    <w:rsid w:val="00F166ED"/>
    <w:rsid w:val="00F237C0"/>
    <w:rsid w:val="00F277C3"/>
    <w:rsid w:val="00F45EFD"/>
    <w:rsid w:val="00FE36C4"/>
    <w:rsid w:val="00FE7FAC"/>
    <w:rsid w:val="00FF2210"/>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061E"/>
  <w15:docId w15:val="{4863EE0F-275E-48BB-9CB5-7A1F0CF6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50"/>
  </w:style>
  <w:style w:type="paragraph" w:styleId="Heading1">
    <w:name w:val="heading 1"/>
    <w:basedOn w:val="Normal"/>
    <w:next w:val="Normal"/>
    <w:link w:val="Heading1Char"/>
    <w:uiPriority w:val="9"/>
    <w:qFormat/>
    <w:rsid w:val="008A32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D4B"/>
    <w:pPr>
      <w:ind w:left="720"/>
      <w:contextualSpacing/>
    </w:pPr>
  </w:style>
  <w:style w:type="paragraph" w:styleId="BalloonText">
    <w:name w:val="Balloon Text"/>
    <w:basedOn w:val="Normal"/>
    <w:link w:val="BalloonTextChar"/>
    <w:uiPriority w:val="99"/>
    <w:semiHidden/>
    <w:unhideWhenUsed/>
    <w:rsid w:val="008B7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27D"/>
    <w:rPr>
      <w:rFonts w:ascii="Tahoma" w:hAnsi="Tahoma" w:cs="Tahoma"/>
      <w:sz w:val="16"/>
      <w:szCs w:val="16"/>
    </w:rPr>
  </w:style>
  <w:style w:type="paragraph" w:styleId="Revision">
    <w:name w:val="Revision"/>
    <w:hidden/>
    <w:uiPriority w:val="99"/>
    <w:semiHidden/>
    <w:rsid w:val="007B2B9C"/>
    <w:pPr>
      <w:spacing w:after="0" w:line="240" w:lineRule="auto"/>
    </w:pPr>
  </w:style>
  <w:style w:type="character" w:customStyle="1" w:styleId="Heading1Char">
    <w:name w:val="Heading 1 Char"/>
    <w:basedOn w:val="DefaultParagraphFont"/>
    <w:link w:val="Heading1"/>
    <w:uiPriority w:val="9"/>
    <w:rsid w:val="008A329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41D5D"/>
    <w:rPr>
      <w:color w:val="0000FF" w:themeColor="hyperlink"/>
      <w:u w:val="single"/>
    </w:rPr>
  </w:style>
  <w:style w:type="table" w:styleId="LightShading-Accent1">
    <w:name w:val="Light Shading Accent 1"/>
    <w:basedOn w:val="TableNormal"/>
    <w:uiPriority w:val="60"/>
    <w:rsid w:val="00A772F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6146">
      <w:bodyDiv w:val="1"/>
      <w:marLeft w:val="0"/>
      <w:marRight w:val="0"/>
      <w:marTop w:val="0"/>
      <w:marBottom w:val="0"/>
      <w:divBdr>
        <w:top w:val="none" w:sz="0" w:space="0" w:color="auto"/>
        <w:left w:val="none" w:sz="0" w:space="0" w:color="auto"/>
        <w:bottom w:val="none" w:sz="0" w:space="0" w:color="auto"/>
        <w:right w:val="none" w:sz="0" w:space="0" w:color="auto"/>
      </w:divBdr>
    </w:div>
    <w:div w:id="140540668">
      <w:bodyDiv w:val="1"/>
      <w:marLeft w:val="0"/>
      <w:marRight w:val="0"/>
      <w:marTop w:val="0"/>
      <w:marBottom w:val="0"/>
      <w:divBdr>
        <w:top w:val="none" w:sz="0" w:space="0" w:color="auto"/>
        <w:left w:val="none" w:sz="0" w:space="0" w:color="auto"/>
        <w:bottom w:val="none" w:sz="0" w:space="0" w:color="auto"/>
        <w:right w:val="none" w:sz="0" w:space="0" w:color="auto"/>
      </w:divBdr>
    </w:div>
    <w:div w:id="410199761">
      <w:bodyDiv w:val="1"/>
      <w:marLeft w:val="0"/>
      <w:marRight w:val="0"/>
      <w:marTop w:val="0"/>
      <w:marBottom w:val="0"/>
      <w:divBdr>
        <w:top w:val="none" w:sz="0" w:space="0" w:color="auto"/>
        <w:left w:val="none" w:sz="0" w:space="0" w:color="auto"/>
        <w:bottom w:val="none" w:sz="0" w:space="0" w:color="auto"/>
        <w:right w:val="none" w:sz="0" w:space="0" w:color="auto"/>
      </w:divBdr>
    </w:div>
    <w:div w:id="978219818">
      <w:bodyDiv w:val="1"/>
      <w:marLeft w:val="0"/>
      <w:marRight w:val="0"/>
      <w:marTop w:val="0"/>
      <w:marBottom w:val="0"/>
      <w:divBdr>
        <w:top w:val="none" w:sz="0" w:space="0" w:color="auto"/>
        <w:left w:val="none" w:sz="0" w:space="0" w:color="auto"/>
        <w:bottom w:val="none" w:sz="0" w:space="0" w:color="auto"/>
        <w:right w:val="none" w:sz="0" w:space="0" w:color="auto"/>
      </w:divBdr>
    </w:div>
    <w:div w:id="1274628996">
      <w:bodyDiv w:val="1"/>
      <w:marLeft w:val="0"/>
      <w:marRight w:val="0"/>
      <w:marTop w:val="0"/>
      <w:marBottom w:val="0"/>
      <w:divBdr>
        <w:top w:val="none" w:sz="0" w:space="0" w:color="auto"/>
        <w:left w:val="none" w:sz="0" w:space="0" w:color="auto"/>
        <w:bottom w:val="none" w:sz="0" w:space="0" w:color="auto"/>
        <w:right w:val="none" w:sz="0" w:space="0" w:color="auto"/>
      </w:divBdr>
    </w:div>
    <w:div w:id="14754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mi-lookup-tool.fanniemae.com/amilookupto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rs.gov/inflation-reduction-act-of-202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DD602-93A1-4686-9220-A3478787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3123</Words>
  <Characters>17804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Dorflinger</dc:creator>
  <cp:lastModifiedBy>Pat Miller</cp:lastModifiedBy>
  <cp:revision>3</cp:revision>
  <cp:lastPrinted>2023-04-09T13:08:00Z</cp:lastPrinted>
  <dcterms:created xsi:type="dcterms:W3CDTF">2024-03-16T22:47:00Z</dcterms:created>
  <dcterms:modified xsi:type="dcterms:W3CDTF">2024-03-16T23:26:00Z</dcterms:modified>
</cp:coreProperties>
</file>